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C0" w:rsidRPr="001E0B60" w:rsidRDefault="001C46C0">
      <w:pPr>
        <w:pStyle w:val="Corpodeltesto"/>
        <w:spacing w:before="2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1C46C0" w:rsidRPr="001E0B60" w:rsidRDefault="00F52D83">
      <w:pPr>
        <w:tabs>
          <w:tab w:val="left" w:pos="4798"/>
          <w:tab w:val="left" w:pos="8846"/>
        </w:tabs>
        <w:ind w:left="89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noProof/>
          <w:position w:val="12"/>
          <w:sz w:val="20"/>
          <w:szCs w:val="20"/>
          <w:lang w:bidi="ar-SA"/>
        </w:rPr>
        <w:drawing>
          <wp:inline distT="0" distB="0" distL="0" distR="0">
            <wp:extent cx="542233" cy="4966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3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B60">
        <w:rPr>
          <w:rFonts w:ascii="Bookman Old Style" w:hAnsi="Bookman Old Style"/>
          <w:position w:val="12"/>
          <w:sz w:val="20"/>
          <w:szCs w:val="20"/>
        </w:rPr>
        <w:tab/>
      </w:r>
      <w:r w:rsidRPr="001E0B60">
        <w:rPr>
          <w:rFonts w:ascii="Bookman Old Style" w:hAnsi="Bookman Old Style"/>
          <w:noProof/>
          <w:sz w:val="20"/>
          <w:szCs w:val="20"/>
          <w:lang w:bidi="ar-SA"/>
        </w:rPr>
        <w:drawing>
          <wp:inline distT="0" distB="0" distL="0" distR="0">
            <wp:extent cx="561975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B60">
        <w:rPr>
          <w:rFonts w:ascii="Bookman Old Style" w:hAnsi="Bookman Old Style"/>
          <w:sz w:val="20"/>
          <w:szCs w:val="20"/>
        </w:rPr>
        <w:tab/>
      </w:r>
      <w:r w:rsidRPr="001E0B60">
        <w:rPr>
          <w:rFonts w:ascii="Bookman Old Style" w:hAnsi="Bookman Old Style"/>
          <w:noProof/>
          <w:position w:val="10"/>
          <w:sz w:val="20"/>
          <w:szCs w:val="20"/>
          <w:lang w:bidi="ar-SA"/>
        </w:rPr>
        <w:drawing>
          <wp:inline distT="0" distB="0" distL="0" distR="0">
            <wp:extent cx="511519" cy="4891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9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C0" w:rsidRPr="001E0B60" w:rsidRDefault="00F52D83">
      <w:pPr>
        <w:pStyle w:val="Corpodeltesto"/>
        <w:spacing w:before="12"/>
        <w:ind w:left="2354" w:right="2494"/>
        <w:jc w:val="center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ISTITUTO OMNICOMPRENSIVO “L. PIRANDELLO”</w:t>
      </w:r>
    </w:p>
    <w:p w:rsidR="001C46C0" w:rsidRPr="001E0B60" w:rsidRDefault="00F52D83">
      <w:pPr>
        <w:spacing w:before="34"/>
        <w:ind w:left="2353" w:right="2494"/>
        <w:jc w:val="center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w w:val="105"/>
          <w:sz w:val="20"/>
          <w:szCs w:val="20"/>
        </w:rPr>
        <w:t xml:space="preserve">SCUOLA INFANZIA, PRIMARIA, SECONDARIA </w:t>
      </w:r>
      <w:proofErr w:type="spellStart"/>
      <w:r w:rsidRPr="001E0B60">
        <w:rPr>
          <w:rFonts w:ascii="Bookman Old Style" w:hAnsi="Bookman Old Style"/>
          <w:w w:val="105"/>
          <w:sz w:val="20"/>
          <w:szCs w:val="20"/>
        </w:rPr>
        <w:t>DI</w:t>
      </w:r>
      <w:proofErr w:type="spellEnd"/>
      <w:r w:rsidRPr="001E0B60">
        <w:rPr>
          <w:rFonts w:ascii="Bookman Old Style" w:hAnsi="Bookman Old Style"/>
          <w:w w:val="105"/>
          <w:sz w:val="20"/>
          <w:szCs w:val="20"/>
        </w:rPr>
        <w:t xml:space="preserve"> 1° E 2° GRADO</w:t>
      </w:r>
    </w:p>
    <w:p w:rsidR="001C46C0" w:rsidRPr="001E0B60" w:rsidRDefault="00F52D83">
      <w:pPr>
        <w:spacing w:before="39"/>
        <w:ind w:left="2354" w:right="2494"/>
        <w:jc w:val="center"/>
        <w:rPr>
          <w:rFonts w:ascii="Bookman Old Style" w:hAnsi="Bookman Old Style"/>
          <w:i/>
          <w:sz w:val="20"/>
          <w:szCs w:val="20"/>
        </w:rPr>
      </w:pPr>
      <w:r w:rsidRPr="001E0B60">
        <w:rPr>
          <w:rFonts w:ascii="Bookman Old Style" w:hAnsi="Bookman Old Style"/>
          <w:i/>
          <w:w w:val="105"/>
          <w:sz w:val="20"/>
          <w:szCs w:val="20"/>
        </w:rPr>
        <w:t xml:space="preserve">VIA ENNA </w:t>
      </w:r>
      <w:proofErr w:type="spellStart"/>
      <w:r w:rsidRPr="001E0B60">
        <w:rPr>
          <w:rFonts w:ascii="Bookman Old Style" w:hAnsi="Bookman Old Style"/>
          <w:i/>
          <w:w w:val="105"/>
          <w:sz w:val="20"/>
          <w:szCs w:val="20"/>
        </w:rPr>
        <w:t>n°</w:t>
      </w:r>
      <w:proofErr w:type="spellEnd"/>
      <w:r w:rsidRPr="001E0B60">
        <w:rPr>
          <w:rFonts w:ascii="Bookman Old Style" w:hAnsi="Bookman Old Style"/>
          <w:i/>
          <w:w w:val="105"/>
          <w:sz w:val="20"/>
          <w:szCs w:val="20"/>
        </w:rPr>
        <w:t xml:space="preserve">   7 -   Tel. 0922/970439</w:t>
      </w:r>
    </w:p>
    <w:p w:rsidR="001C46C0" w:rsidRPr="001E0B60" w:rsidRDefault="00F52D83">
      <w:pPr>
        <w:spacing w:before="30"/>
        <w:ind w:left="1889"/>
        <w:rPr>
          <w:rFonts w:ascii="Bookman Old Style" w:hAnsi="Bookman Old Style"/>
          <w:b/>
          <w:i/>
          <w:sz w:val="20"/>
          <w:szCs w:val="20"/>
        </w:rPr>
      </w:pPr>
      <w:r w:rsidRPr="001E0B60">
        <w:rPr>
          <w:rFonts w:ascii="Bookman Old Style" w:hAnsi="Bookman Old Style"/>
          <w:noProof/>
          <w:sz w:val="20"/>
          <w:szCs w:val="20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191037</wp:posOffset>
            </wp:positionV>
            <wp:extent cx="904932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B60">
        <w:rPr>
          <w:rFonts w:ascii="Bookman Old Style" w:hAnsi="Bookman Old Style"/>
          <w:w w:val="105"/>
          <w:sz w:val="20"/>
          <w:szCs w:val="20"/>
        </w:rPr>
        <w:t>C.F. 80006700845 C.M. AGIC81000E-</w:t>
      </w:r>
      <w:r w:rsidRPr="001E0B60">
        <w:rPr>
          <w:rFonts w:ascii="Bookman Old Style" w:hAnsi="Bookman Old Style"/>
          <w:i/>
          <w:w w:val="105"/>
          <w:sz w:val="20"/>
          <w:szCs w:val="20"/>
        </w:rPr>
        <w:t>92010-</w:t>
      </w:r>
      <w:r w:rsidRPr="001E0B60">
        <w:rPr>
          <w:rFonts w:ascii="Bookman Old Style" w:hAnsi="Bookman Old Style"/>
          <w:b/>
          <w:i/>
          <w:w w:val="105"/>
          <w:sz w:val="20"/>
          <w:szCs w:val="20"/>
        </w:rPr>
        <w:t>LAMPEDUSA E LINOSA (AG)</w:t>
      </w:r>
    </w:p>
    <w:p w:rsidR="001C46C0" w:rsidRPr="001E0B60" w:rsidRDefault="00F52D83" w:rsidP="00AA2F79">
      <w:pPr>
        <w:spacing w:line="474" w:lineRule="exact"/>
        <w:jc w:val="center"/>
        <w:rPr>
          <w:rFonts w:ascii="Bookman Old Style" w:hAnsi="Bookman Old Style"/>
          <w:b/>
          <w:sz w:val="20"/>
          <w:szCs w:val="20"/>
        </w:rPr>
      </w:pPr>
      <w:r w:rsidRPr="001E0B60">
        <w:rPr>
          <w:rFonts w:ascii="Bookman Old Style" w:hAnsi="Bookman Old Style"/>
          <w:b/>
          <w:sz w:val="20"/>
          <w:szCs w:val="20"/>
        </w:rPr>
        <w:t>PROGRAMMA</w:t>
      </w:r>
      <w:r w:rsidR="008D59C0" w:rsidRPr="001E0B60">
        <w:rPr>
          <w:rFonts w:ascii="Bookman Old Style" w:hAnsi="Bookman Old Style"/>
          <w:b/>
          <w:sz w:val="20"/>
          <w:szCs w:val="20"/>
        </w:rPr>
        <w:t>ZIONE</w:t>
      </w:r>
      <w:r w:rsidRPr="001E0B60">
        <w:rPr>
          <w:rFonts w:ascii="Bookman Old Style" w:hAnsi="Bookman Old Style"/>
          <w:b/>
          <w:sz w:val="20"/>
          <w:szCs w:val="20"/>
        </w:rPr>
        <w:t xml:space="preserve"> INDIVIDUALE ANNUALE</w:t>
      </w:r>
    </w:p>
    <w:p w:rsidR="001C46C0" w:rsidRPr="001E0B60" w:rsidRDefault="001C46C0">
      <w:pPr>
        <w:pStyle w:val="Corpodeltesto"/>
        <w:spacing w:before="3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2"/>
      </w:tblGrid>
      <w:tr w:rsidR="001C46C0" w:rsidRPr="001E0B60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Classe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57944">
              <w:rPr>
                <w:rFonts w:ascii="Bookman Old Style" w:hAnsi="Bookman Old Style"/>
                <w:sz w:val="20"/>
                <w:szCs w:val="20"/>
              </w:rPr>
              <w:t>VAT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2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Anno Scolastico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>2020-21</w:t>
            </w:r>
          </w:p>
        </w:tc>
      </w:tr>
      <w:tr w:rsidR="001C46C0" w:rsidRPr="001E0B60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Disciplina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>Lingua e cultura inglese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2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Docente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 xml:space="preserve"> Giuseppina Pavia</w:t>
            </w:r>
          </w:p>
        </w:tc>
      </w:tr>
    </w:tbl>
    <w:p w:rsidR="00B54917" w:rsidRDefault="00B54917">
      <w:pPr>
        <w:pStyle w:val="Corpodeltesto"/>
        <w:spacing w:before="10"/>
        <w:rPr>
          <w:rFonts w:ascii="Bookman Old Style" w:hAnsi="Bookman Old Style"/>
          <w:b/>
          <w:sz w:val="20"/>
          <w:szCs w:val="20"/>
        </w:rPr>
      </w:pPr>
    </w:p>
    <w:p w:rsidR="00BC7423" w:rsidRPr="00746A6D" w:rsidRDefault="00F52D83" w:rsidP="00746A6D">
      <w:pPr>
        <w:tabs>
          <w:tab w:val="left" w:pos="654"/>
        </w:tabs>
        <w:ind w:left="284"/>
        <w:rPr>
          <w:rFonts w:ascii="Bookman Old Style" w:hAnsi="Bookman Old Style"/>
          <w:b/>
          <w:sz w:val="20"/>
          <w:szCs w:val="20"/>
        </w:rPr>
      </w:pPr>
      <w:r w:rsidRPr="00746A6D">
        <w:rPr>
          <w:rFonts w:ascii="Bookman Old Style" w:hAnsi="Bookman Old Style"/>
          <w:b/>
          <w:sz w:val="20"/>
          <w:szCs w:val="20"/>
          <w:shd w:val="clear" w:color="auto" w:fill="D2D2D2"/>
        </w:rPr>
        <w:t xml:space="preserve">ESITI </w:t>
      </w:r>
      <w:proofErr w:type="spellStart"/>
      <w:r w:rsidRPr="00746A6D">
        <w:rPr>
          <w:rFonts w:ascii="Bookman Old Style" w:hAnsi="Bookman Old Style"/>
          <w:b/>
          <w:sz w:val="20"/>
          <w:szCs w:val="20"/>
          <w:shd w:val="clear" w:color="auto" w:fill="D2D2D2"/>
        </w:rPr>
        <w:t>DI</w:t>
      </w:r>
      <w:proofErr w:type="spellEnd"/>
      <w:r w:rsidRPr="00746A6D">
        <w:rPr>
          <w:rFonts w:ascii="Bookman Old Style" w:hAnsi="Bookman Old Style"/>
          <w:b/>
          <w:sz w:val="20"/>
          <w:szCs w:val="20"/>
          <w:shd w:val="clear" w:color="auto" w:fill="D2D2D2"/>
        </w:rPr>
        <w:t xml:space="preserve"> APPRENDIMENTO</w:t>
      </w:r>
      <w:r w:rsidR="00D22ABC" w:rsidRPr="00746A6D">
        <w:rPr>
          <w:rFonts w:ascii="Bookman Old Style" w:hAnsi="Bookman Old Style"/>
          <w:b/>
          <w:sz w:val="20"/>
          <w:szCs w:val="20"/>
          <w:shd w:val="clear" w:color="auto" w:fill="D2D2D2"/>
        </w:rPr>
        <w:t xml:space="preserve"> </w:t>
      </w:r>
      <w:r w:rsidRPr="00746A6D">
        <w:rPr>
          <w:rFonts w:ascii="Bookman Old Style" w:hAnsi="Bookman Old Style"/>
          <w:b/>
          <w:sz w:val="20"/>
          <w:szCs w:val="20"/>
          <w:shd w:val="clear" w:color="auto" w:fill="D2D2D2"/>
        </w:rPr>
        <w:t>ATTES</w:t>
      </w:r>
      <w:r w:rsidR="00B54917" w:rsidRPr="00746A6D">
        <w:rPr>
          <w:rFonts w:ascii="Bookman Old Style" w:hAnsi="Bookman Old Style"/>
          <w:b/>
          <w:sz w:val="20"/>
          <w:szCs w:val="20"/>
          <w:shd w:val="clear" w:color="auto" w:fill="D2D2D2"/>
        </w:rPr>
        <w:t>I</w:t>
      </w:r>
    </w:p>
    <w:p w:rsidR="0079094F" w:rsidRDefault="0079094F" w:rsidP="0079094F">
      <w:pPr>
        <w:tabs>
          <w:tab w:val="left" w:pos="654"/>
        </w:tabs>
        <w:ind w:left="525"/>
        <w:rPr>
          <w:rFonts w:ascii="Bookman Old Style" w:hAnsi="Bookman Old Style"/>
          <w:b/>
          <w:sz w:val="20"/>
          <w:szCs w:val="20"/>
        </w:rPr>
      </w:pPr>
    </w:p>
    <w:p w:rsidR="00D57944" w:rsidRPr="00D57944" w:rsidRDefault="00306B60" w:rsidP="00D57944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306B60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3"/>
        <w:gridCol w:w="3230"/>
        <w:gridCol w:w="3317"/>
      </w:tblGrid>
      <w:tr w:rsidR="000C4A74" w:rsidRPr="00D57944" w:rsidTr="00D57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A74" w:rsidRPr="00D57944" w:rsidRDefault="000C4A74" w:rsidP="00D57944">
            <w:pPr>
              <w:widowControl/>
              <w:autoSpaceDE/>
              <w:autoSpaceDN/>
              <w:spacing w:line="0" w:lineRule="atLeast"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Competenze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A74" w:rsidRPr="00D57944" w:rsidRDefault="000C4A74" w:rsidP="00D57944">
            <w:pPr>
              <w:widowControl/>
              <w:autoSpaceDE/>
              <w:autoSpaceDN/>
              <w:spacing w:line="0" w:lineRule="atLeast"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A74" w:rsidRPr="00D57944" w:rsidRDefault="000C4A74" w:rsidP="00D57944">
            <w:pPr>
              <w:widowControl/>
              <w:autoSpaceDE/>
              <w:autoSpaceDN/>
              <w:spacing w:line="0" w:lineRule="atLeast"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Conoscenze</w:t>
            </w:r>
          </w:p>
        </w:tc>
      </w:tr>
      <w:tr w:rsidR="000C4A74" w:rsidRPr="00D57944" w:rsidTr="00D57944">
        <w:trPr>
          <w:trHeight w:val="30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Competenze generali 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•Padroneggiare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l’inglese per scopi comunicativi.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•Utilizzare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l’inglese per il turismo per interagire in ambiti e contesti professionali.</w:t>
            </w:r>
          </w:p>
          <w:p w:rsidR="000C4A74" w:rsidRPr="00D57944" w:rsidRDefault="000C4A74" w:rsidP="00D5794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Competenze specifiche 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•Rispondere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ai quesiti di un turista che vuole informazioni su mete turistiche in Europa e nel mondo e sulle attrazioni turistiche.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•Collegare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scrittori a luoghi a loro legati.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•Scrivere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una lettera circolare.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•Rispondere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ai quesiti di un turista che vuole prenotare i biglietti per una rappresentazione teatrale.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•Scrivere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un dépliant in cui si danno informazioni su un festival.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•Preparare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tour letterari.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•Utilizzare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consapevolmente forme grammaticali specifiche in ambito comunicativo  a livello di ascolto, di dialogo ( </w:t>
            </w: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two-way</w:t>
            </w:r>
            <w:proofErr w:type="spellEnd"/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communication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), e di esposizione (</w:t>
            </w: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guided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oral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presentation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):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- usare correttamente gli aggettivi, il gerundio e l’infinito di scopo in una presentazione orale;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- usare correttamente le frasi relative,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subject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/</w:t>
            </w: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object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questions</w:t>
            </w:r>
            <w:proofErr w:type="spellEnd"/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e domande con preposizioni in un 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dialogo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•Comprendere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, confrontare e tradurre espressioni di ambito professionale  in L1 e L2: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- tradurre una brochure con la descrizione di un evento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•Scrivere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un breve testo descrivendo come si intende organizzare e quali informazioni inserire su un sito web che pubblicizza la propria città o regione.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•Preparare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itinerari turistici.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•Preparare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una presentazione orale.</w:t>
            </w:r>
          </w:p>
          <w:p w:rsidR="000C4A74" w:rsidRPr="00D57944" w:rsidRDefault="000C4A74" w:rsidP="00D57944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  <w:r w:rsidRPr="00D57944">
              <w:rPr>
                <w:sz w:val="24"/>
                <w:szCs w:val="24"/>
                <w:lang w:bidi="ar-SA"/>
              </w:rPr>
              <w:br/>
            </w:r>
            <w:r w:rsidRPr="00D57944">
              <w:rPr>
                <w:sz w:val="24"/>
                <w:szCs w:val="24"/>
                <w:lang w:bidi="ar-SA"/>
              </w:rPr>
              <w:br/>
            </w:r>
            <w:r w:rsidRPr="00D57944">
              <w:rPr>
                <w:sz w:val="24"/>
                <w:szCs w:val="24"/>
                <w:lang w:bidi="ar-SA"/>
              </w:rPr>
              <w:br/>
            </w:r>
            <w:r w:rsidRPr="00D57944">
              <w:rPr>
                <w:sz w:val="24"/>
                <w:szCs w:val="24"/>
                <w:lang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spacing w:before="20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Reading</w:t>
            </w:r>
            <w:proofErr w:type="spellEnd"/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•Distinguere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il testo tecnico-professionale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in base alle costanti che lo caratterizzano.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•Comprendere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idee principali e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informazioni specifiche di testi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di natura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tecnico-professionale.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Listening</w:t>
            </w:r>
            <w:proofErr w:type="spellEnd"/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•Comprendere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il significato generale di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messaggi orali in  contesti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diversificati tanto informali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quanto professionali.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•Comprendere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informazioni specifiche  di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messaggi orali in  contesti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diversificati tanto informali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quanto professionali.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sz w:val="24"/>
                <w:szCs w:val="24"/>
                <w:lang w:bidi="ar-SA"/>
              </w:rPr>
              <w:t> 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Writing</w:t>
            </w:r>
            <w:proofErr w:type="spellEnd"/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•Scrivere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testi tecnico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-professionali di varia natura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•Produrre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testi anche con l’ausilio di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strumenti multimediali,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utilizzando il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lessico appropriato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•Scrivere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un riassunto seguendo indicazioni fornite.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Speaking</w:t>
            </w:r>
            <w:proofErr w:type="spellEnd"/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•Interagire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in conversazioni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su argomenti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relativi al turismo.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•Produrre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descrizioni ed esposizioni</w:t>
            </w:r>
          </w:p>
          <w:p w:rsidR="000C4A74" w:rsidRPr="00D57944" w:rsidRDefault="000C4A74" w:rsidP="00D5794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di argomenti di natura professionale, dimostrando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      di      saper utilizzare       un       lessico specifico.</w:t>
            </w:r>
          </w:p>
          <w:p w:rsidR="000C4A74" w:rsidRPr="00D57944" w:rsidRDefault="000C4A74" w:rsidP="00D5794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4A74" w:rsidRPr="00D57944" w:rsidRDefault="000C4A74" w:rsidP="00D57944">
            <w:pPr>
              <w:widowControl/>
              <w:autoSpaceDE/>
              <w:autoSpaceDN/>
              <w:spacing w:before="240" w:after="240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•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Modalità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di produzione di testi comunicativi, di testi relativamente complessi, scritti, orali . </w:t>
            </w:r>
          </w:p>
          <w:p w:rsidR="000C4A74" w:rsidRPr="00D57944" w:rsidRDefault="000C4A74" w:rsidP="00D57944">
            <w:pPr>
              <w:widowControl/>
              <w:autoSpaceDE/>
              <w:autoSpaceDN/>
              <w:spacing w:before="240" w:after="240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Strategie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di esposizione orale e d'interazione in contesti di studio e di lavoro</w:t>
            </w:r>
            <w:r w:rsidRPr="00D5794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  <w:p w:rsidR="000C4A74" w:rsidRPr="00D57944" w:rsidRDefault="000C4A74" w:rsidP="00D57944">
            <w:pPr>
              <w:widowControl/>
              <w:autoSpaceDE/>
              <w:autoSpaceDN/>
              <w:spacing w:before="240" w:after="240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Strategie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di comprensione di testi relativamente complessi riguardanti argomenti socio-culturali e di indirizzo. </w:t>
            </w:r>
          </w:p>
          <w:p w:rsidR="000C4A74" w:rsidRPr="00D57944" w:rsidRDefault="000C4A74" w:rsidP="00D57944">
            <w:pPr>
              <w:widowControl/>
              <w:autoSpaceDE/>
              <w:autoSpaceDN/>
              <w:spacing w:before="240" w:after="240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Lessico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e fraseologia convenzionale per affrontare situazioni sociali  e di lavoro; varietà di contesto e di registro </w:t>
            </w:r>
          </w:p>
          <w:p w:rsidR="000C4A74" w:rsidRPr="00D57944" w:rsidRDefault="000C4A74" w:rsidP="00D57944">
            <w:pPr>
              <w:widowControl/>
              <w:autoSpaceDE/>
              <w:autoSpaceDN/>
              <w:spacing w:before="240" w:after="240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Aspetti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socio-culturali dei paesi anglofoni.</w:t>
            </w:r>
          </w:p>
          <w:p w:rsidR="000C4A74" w:rsidRPr="00D57944" w:rsidRDefault="000C4A74" w:rsidP="00D5794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</w:t>
            </w:r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Principali</w:t>
            </w:r>
            <w:proofErr w:type="spellEnd"/>
            <w:r w:rsidRPr="00D57944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strutture grammaticali della lingua inglese.</w:t>
            </w:r>
          </w:p>
          <w:p w:rsidR="000C4A74" w:rsidRPr="00D57944" w:rsidRDefault="000C4A74" w:rsidP="00D57944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</w:p>
        </w:tc>
      </w:tr>
    </w:tbl>
    <w:p w:rsidR="00306B60" w:rsidRPr="00306B60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r w:rsidRPr="00D57944">
        <w:rPr>
          <w:sz w:val="24"/>
          <w:szCs w:val="24"/>
          <w:lang w:bidi="ar-SA"/>
        </w:rPr>
        <w:lastRenderedPageBreak/>
        <w:br/>
      </w:r>
    </w:p>
    <w:p w:rsidR="00BC7423" w:rsidRPr="00746A6D" w:rsidRDefault="00F52D83" w:rsidP="00746A6D">
      <w:pPr>
        <w:tabs>
          <w:tab w:val="left" w:pos="654"/>
        </w:tabs>
        <w:ind w:left="284"/>
        <w:rPr>
          <w:rFonts w:ascii="Bookman Old Style" w:hAnsi="Bookman Old Style"/>
          <w:b/>
          <w:color w:val="000009"/>
          <w:sz w:val="20"/>
          <w:szCs w:val="20"/>
        </w:rPr>
      </w:pPr>
      <w:r w:rsidRPr="00746A6D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OBIETTIVI</w:t>
      </w:r>
      <w:r w:rsidR="00BC7423" w:rsidRPr="00746A6D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 xml:space="preserve"> </w:t>
      </w:r>
      <w:r w:rsidRPr="00746A6D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MINIMI</w:t>
      </w:r>
    </w:p>
    <w:p w:rsidR="00D57944" w:rsidRDefault="00D57944" w:rsidP="00D57944">
      <w:pPr>
        <w:tabs>
          <w:tab w:val="left" w:pos="654"/>
        </w:tabs>
        <w:ind w:left="525"/>
        <w:rPr>
          <w:rFonts w:ascii="Bookman Old Style" w:hAnsi="Bookman Old Style"/>
          <w:b/>
          <w:color w:val="000009"/>
          <w:sz w:val="20"/>
          <w:szCs w:val="20"/>
        </w:rPr>
      </w:pP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D57944"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  <w:lang w:bidi="ar-SA"/>
        </w:rPr>
        <w:t>Ascolto/Comprensione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•Seguire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anche nei particolari un discorso, un resoconto o una conferenza relativi ai propri settori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di specializzazione o di interesse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•Capire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i punti significativi di un telegiornale, di un reportage televisivo, di una trasmissione radiofonica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•Cogliere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gli elementi significativi di discorsi e/o relazioni esposti a velocità normale su argomenti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concreti e quelli essenziali su argomenti astratti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D57944"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  <w:lang w:bidi="ar-SA"/>
        </w:rPr>
        <w:t>Lettura/Comprensione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•Comprendere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autonomamente il senso generale di un testo scritto di argomento tecnico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relativo alla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microlingua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o a diversa tipologia di testo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•Comprendere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, anche con l’aiuto del dizionario, testi relativi al proprio campo di specializzazione,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rilevarne i particolari e coglierne il significato metalinguistico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D57944"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  <w:lang w:bidi="ar-SA"/>
        </w:rPr>
        <w:t>Interazione/Produzione orale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•Saper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sostenere una conversazione funzionale al contesto e alla situazione comunicativa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•Utilizzare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la lingua per  interagire in ambiti e contesti professionali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•Rispondere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oralmente a domande relative al testo studiato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•Riassumere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  oralmente,  riportandone  i  punti  più  significativi  con  buona  ricchezza  lessicale,  il contenuto di telegiornali, documentari, trasmissioni radiofoniche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D57944"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  <w:lang w:bidi="ar-SA"/>
        </w:rPr>
        <w:t>Produzione Scritta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•Saper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produrre testi scritti diversificati in ambito turistico o di attualità in modo sufficientemente corretto ed adeguato al contesto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•Rispondere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per iscritto a domande relative al testo studiato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•Ampliare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il lessico e gli argomenti relativi sia alla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microlingua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che alla cultura e civiltà dei paesi di lingua inglese</w:t>
      </w:r>
    </w:p>
    <w:p w:rsidR="009D1C65" w:rsidRDefault="009D1C65" w:rsidP="009D1C65">
      <w:pPr>
        <w:widowControl/>
        <w:shd w:val="clear" w:color="auto" w:fill="FFFFFF"/>
        <w:autoSpaceDE/>
        <w:autoSpaceDN/>
        <w:ind w:left="525"/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  <w:lang w:bidi="ar-SA"/>
        </w:rPr>
      </w:pPr>
    </w:p>
    <w:p w:rsidR="001C46C0" w:rsidRPr="00746A6D" w:rsidRDefault="00F52D83" w:rsidP="00746A6D">
      <w:pPr>
        <w:tabs>
          <w:tab w:val="left" w:pos="653"/>
        </w:tabs>
        <w:ind w:left="284"/>
        <w:rPr>
          <w:rFonts w:ascii="Bookman Old Style" w:hAnsi="Bookman Old Style"/>
          <w:b/>
          <w:color w:val="000009"/>
          <w:sz w:val="20"/>
          <w:szCs w:val="20"/>
        </w:rPr>
      </w:pPr>
      <w:r w:rsidRPr="00746A6D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CONTENUTI DEL PROGRAMMA (Suddivisi in</w:t>
      </w:r>
      <w:r w:rsidR="00BC7423" w:rsidRPr="00746A6D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 xml:space="preserve"> </w:t>
      </w:r>
      <w:r w:rsidRPr="00746A6D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bimestri)</w:t>
      </w:r>
    </w:p>
    <w:p w:rsidR="00D57944" w:rsidRPr="00746A6D" w:rsidRDefault="00D57944" w:rsidP="00D57944">
      <w:pPr>
        <w:pStyle w:val="Paragrafoelenco"/>
        <w:rPr>
          <w:rFonts w:ascii="Bookman Old Style" w:hAnsi="Bookman Old Style"/>
          <w:b/>
          <w:color w:val="000009"/>
          <w:sz w:val="20"/>
          <w:szCs w:val="20"/>
          <w:lang w:val="en-US"/>
        </w:rPr>
      </w:pPr>
      <w:r w:rsidRPr="00746A6D">
        <w:rPr>
          <w:rFonts w:ascii="Bookman Old Style" w:hAnsi="Bookman Old Style"/>
          <w:b/>
          <w:color w:val="000009"/>
          <w:sz w:val="20"/>
          <w:szCs w:val="20"/>
          <w:lang w:val="en-US"/>
        </w:rPr>
        <w:t xml:space="preserve">I </w:t>
      </w:r>
      <w:proofErr w:type="spellStart"/>
      <w:r w:rsidRPr="00746A6D">
        <w:rPr>
          <w:rFonts w:ascii="Bookman Old Style" w:hAnsi="Bookman Old Style"/>
          <w:b/>
          <w:color w:val="000009"/>
          <w:sz w:val="20"/>
          <w:szCs w:val="20"/>
          <w:lang w:val="en-US"/>
        </w:rPr>
        <w:t>Quadrimestre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lang w:val="en-US" w:bidi="ar-SA"/>
        </w:rPr>
        <w:t>Ottobre-Novembre</w:t>
      </w:r>
      <w:proofErr w:type="spellEnd"/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val="en-US" w:bidi="ar-SA"/>
        </w:rPr>
      </w:pP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•The British isles in a nutshell.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England and Wales.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Scotland.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Ireland.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•A fly and drive holiday in Scotland.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lastRenderedPageBreak/>
        <w:t>•Writing a circular letter.</w:t>
      </w:r>
    </w:p>
    <w:p w:rsidR="00D57944" w:rsidRPr="00746A6D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746A6D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 practice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•Consolidamento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dei principali argomenti grammaticali studiati nel primo e secondo biennio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D57944">
        <w:rPr>
          <w:sz w:val="24"/>
          <w:szCs w:val="24"/>
          <w:lang w:bidi="ar-SA"/>
        </w:rPr>
        <w:t> 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Dicembre-Gennaio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•Linking literary authors and places.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London.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Edinburgh.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London.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•Booking theatre seats.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•Describing a festival or an event.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A themed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tour:Literary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 London.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lang w:bidi="ar-SA"/>
        </w:rPr>
        <w:t>Grammar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lang w:bidi="ar-SA"/>
        </w:rPr>
        <w:t>Practice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lang w:bidi="ar-SA"/>
        </w:rPr>
        <w:t>:</w:t>
      </w:r>
    </w:p>
    <w:p w:rsidR="00D57944" w:rsidRPr="00D57944" w:rsidRDefault="00746A6D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•L</w:t>
      </w:r>
      <w:proofErr w:type="spellEnd"/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’ordine degli</w:t>
      </w:r>
      <w:r w:rsidR="00D57944"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aggettivi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•Il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gerundio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•L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’infinito di scopo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•Le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frasi relative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•Le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subject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/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object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questions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•Le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Wh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questions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e le preposizioni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lang w:bidi="ar-SA"/>
        </w:rPr>
        <w:t>Vocabulary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•I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castelli.</w:t>
      </w:r>
    </w:p>
    <w:p w:rsid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•Il</w:t>
      </w:r>
      <w:proofErr w:type="spellEnd"/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paesaggio delle </w:t>
      </w: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isole britanniche.</w:t>
      </w:r>
    </w:p>
    <w:p w:rsidR="00D57944" w:rsidRDefault="00D57944" w:rsidP="00D57944">
      <w:pPr>
        <w:widowControl/>
        <w:autoSpaceDE/>
        <w:autoSpaceDN/>
        <w:spacing w:after="240"/>
        <w:rPr>
          <w:rFonts w:ascii="Bookman Old Style" w:hAnsi="Bookman Old Style"/>
          <w:sz w:val="20"/>
          <w:szCs w:val="20"/>
          <w:lang w:bidi="ar-SA"/>
        </w:rPr>
      </w:pPr>
    </w:p>
    <w:p w:rsidR="00D57944" w:rsidRPr="00D57944" w:rsidRDefault="00D57944" w:rsidP="00D57944">
      <w:pPr>
        <w:widowControl/>
        <w:autoSpaceDE/>
        <w:autoSpaceDN/>
        <w:spacing w:after="240"/>
        <w:rPr>
          <w:rFonts w:ascii="Bookman Old Style" w:hAnsi="Bookman Old Style"/>
          <w:sz w:val="20"/>
          <w:szCs w:val="20"/>
          <w:lang w:bidi="ar-SA"/>
        </w:rPr>
      </w:pPr>
      <w:r w:rsidRPr="00D57944">
        <w:rPr>
          <w:rFonts w:ascii="Bookman Old Style" w:hAnsi="Bookman Old Style"/>
          <w:sz w:val="20"/>
          <w:szCs w:val="20"/>
          <w:lang w:bidi="ar-SA"/>
        </w:rPr>
        <w:t>II Quadrimestre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lang w:bidi="ar-SA"/>
        </w:rPr>
        <w:t>Febbraio - Marzo</w:t>
      </w:r>
    </w:p>
    <w:p w:rsidR="00D57944" w:rsidRPr="00D57944" w:rsidRDefault="00D57944" w:rsidP="00D57944">
      <w:pPr>
        <w:widowControl/>
        <w:autoSpaceDE/>
        <w:autoSpaceDN/>
        <w:rPr>
          <w:sz w:val="24"/>
          <w:szCs w:val="24"/>
          <w:lang w:bidi="ar-SA"/>
        </w:rPr>
      </w:pP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•The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USA in a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nutshell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Florida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California.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the national parks.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•Vocabulary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•Career paths: The tourist information assistant and the destination manager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•Making an emergency call.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•Circular letters: promoting a tour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 practice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•Definite articles with place names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•Decimal numbers, fractions and percentage.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•Passive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•Verbs followed by the -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ing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 form.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•Verbs followed by the infinitive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sz w:val="24"/>
          <w:szCs w:val="24"/>
          <w:lang w:val="en-US" w:bidi="ar-SA"/>
        </w:rPr>
        <w:t> 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en-US"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Aprile-Maggio</w:t>
      </w:r>
      <w:proofErr w:type="spellEnd"/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sz w:val="24"/>
          <w:szCs w:val="24"/>
          <w:lang w:val="en-US" w:bidi="ar-SA"/>
        </w:rPr>
        <w:t> 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New York.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San Francisco.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•Exploring Washington DC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•A driving tour.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•Writing website or app contents.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•A motor-coach tour: discover the Amish country.</w:t>
      </w:r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val="en-US" w:bidi="ar-SA"/>
        </w:rPr>
      </w:pPr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•Career paths: the travel blog.</w:t>
      </w:r>
    </w:p>
    <w:p w:rsidR="00D57944" w:rsidRPr="00D57944" w:rsidRDefault="00D57944" w:rsidP="00D5794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Grammar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practice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•Reported</w:t>
      </w:r>
      <w:proofErr w:type="spellEnd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speech</w:t>
      </w:r>
      <w:proofErr w:type="spellEnd"/>
    </w:p>
    <w:p w:rsidR="00D57944" w:rsidRPr="00D57944" w:rsidRDefault="00D57944" w:rsidP="00D57944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D57944">
        <w:rPr>
          <w:rFonts w:ascii="Bookman Old Style" w:hAnsi="Bookman Old Style"/>
          <w:color w:val="000000"/>
          <w:sz w:val="20"/>
          <w:szCs w:val="20"/>
          <w:shd w:val="clear" w:color="auto" w:fill="FFFFFF"/>
          <w:lang w:bidi="ar-SA"/>
        </w:rPr>
        <w:t>•Modals</w:t>
      </w:r>
      <w:proofErr w:type="spellEnd"/>
    </w:p>
    <w:p w:rsidR="00D57944" w:rsidRPr="001E0B60" w:rsidRDefault="00D57944" w:rsidP="00D57944">
      <w:pPr>
        <w:pStyle w:val="Paragrafoelenco"/>
        <w:tabs>
          <w:tab w:val="left" w:pos="653"/>
        </w:tabs>
        <w:ind w:left="652" w:firstLine="0"/>
        <w:rPr>
          <w:rFonts w:ascii="Bookman Old Style" w:hAnsi="Bookman Old Style"/>
          <w:b/>
          <w:color w:val="000009"/>
          <w:sz w:val="20"/>
          <w:szCs w:val="20"/>
        </w:rPr>
      </w:pPr>
    </w:p>
    <w:p w:rsidR="005E301F" w:rsidRPr="005E301F" w:rsidRDefault="005E301F" w:rsidP="005E301F">
      <w:pPr>
        <w:pStyle w:val="Corpodeltesto"/>
        <w:spacing w:before="5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Gli argomenti e le modalità per l’Educazione civica saranno concordati con il </w:t>
      </w:r>
      <w:proofErr w:type="spellStart"/>
      <w:r>
        <w:rPr>
          <w:rFonts w:ascii="Bookman Old Style" w:hAnsi="Bookman Old Style" w:cs="Arial"/>
          <w:sz w:val="20"/>
          <w:szCs w:val="20"/>
          <w:shd w:val="clear" w:color="auto" w:fill="FFFFFF"/>
        </w:rPr>
        <w:t>C.d.C</w:t>
      </w:r>
      <w:proofErr w:type="spellEnd"/>
      <w:r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e  programmati </w:t>
      </w:r>
      <w:r>
        <w:t xml:space="preserve">nelle </w:t>
      </w:r>
      <w:r w:rsidRPr="005E301F">
        <w:rPr>
          <w:rFonts w:ascii="Bookman Old Style" w:hAnsi="Bookman Old Style"/>
          <w:sz w:val="20"/>
          <w:szCs w:val="20"/>
        </w:rPr>
        <w:t>UDA interdisciplinari.</w:t>
      </w:r>
    </w:p>
    <w:p w:rsidR="001C46C0" w:rsidRPr="005E301F" w:rsidRDefault="001C46C0">
      <w:pPr>
        <w:pStyle w:val="Corpodeltesto"/>
        <w:rPr>
          <w:rFonts w:ascii="Bookman Old Style" w:hAnsi="Bookman Old Style"/>
          <w:b/>
          <w:sz w:val="20"/>
          <w:szCs w:val="20"/>
        </w:rPr>
      </w:pPr>
    </w:p>
    <w:p w:rsidR="001C46C0" w:rsidRPr="001E0B60" w:rsidRDefault="001C46C0">
      <w:pPr>
        <w:pStyle w:val="Corpodeltesto"/>
        <w:spacing w:before="9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Default="00F52D83">
      <w:pPr>
        <w:pStyle w:val="Corpodeltesto"/>
        <w:tabs>
          <w:tab w:val="left" w:pos="7822"/>
        </w:tabs>
        <w:spacing w:before="1"/>
        <w:ind w:left="412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Lampedusa,</w:t>
      </w:r>
      <w:r w:rsidR="00B54917">
        <w:rPr>
          <w:rFonts w:ascii="Bookman Old Style" w:hAnsi="Bookman Old Style"/>
          <w:sz w:val="20"/>
          <w:szCs w:val="20"/>
        </w:rPr>
        <w:t xml:space="preserve"> 9/12/2020</w:t>
      </w:r>
      <w:r w:rsidRPr="001E0B60">
        <w:rPr>
          <w:rFonts w:ascii="Bookman Old Style" w:hAnsi="Bookman Old Style"/>
          <w:sz w:val="20"/>
          <w:szCs w:val="20"/>
        </w:rPr>
        <w:tab/>
      </w:r>
      <w:r w:rsidRPr="001E0B60">
        <w:rPr>
          <w:rFonts w:ascii="Bookman Old Style" w:hAnsi="Bookman Old Style"/>
          <w:spacing w:val="-3"/>
          <w:sz w:val="20"/>
          <w:szCs w:val="20"/>
        </w:rPr>
        <w:t>Il</w:t>
      </w:r>
      <w:r w:rsidRPr="001E0B60">
        <w:rPr>
          <w:rFonts w:ascii="Bookman Old Style" w:hAnsi="Bookman Old Style"/>
          <w:sz w:val="20"/>
          <w:szCs w:val="20"/>
        </w:rPr>
        <w:t xml:space="preserve"> Docente</w:t>
      </w:r>
    </w:p>
    <w:p w:rsidR="001C46C0" w:rsidRPr="001E0B60" w:rsidRDefault="001C46C0">
      <w:pPr>
        <w:pStyle w:val="Corpodeltesto"/>
        <w:rPr>
          <w:rFonts w:ascii="Bookman Old Style" w:hAnsi="Bookman Old Style"/>
          <w:sz w:val="20"/>
          <w:szCs w:val="20"/>
        </w:rPr>
      </w:pPr>
    </w:p>
    <w:p w:rsidR="001C46C0" w:rsidRPr="001E0B60" w:rsidRDefault="00145275" w:rsidP="00B54917">
      <w:pPr>
        <w:pStyle w:val="Corpodeltesto"/>
        <w:spacing w:before="9"/>
        <w:ind w:left="72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bidi="ar-SA"/>
        </w:rPr>
        <w:pict>
          <v:line id="Line 2" o:spid="_x0000_s1027" style="position:absolute;left:0;text-align:left;z-index:-251657216;visibility:visible;mso-wrap-distance-left:0;mso-wrap-distance-top:-3e-5mm;mso-wrap-distance-right:0;mso-wrap-distance-bottom:-3e-5mm;mso-position-horizontal-relative:page" from="370.65pt,14.2pt" to="53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yH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" strokeweight=".48pt">
            <w10:wrap type="topAndBottom" anchorx="page"/>
          </v:line>
        </w:pict>
      </w:r>
      <w:r w:rsidR="00B54917">
        <w:rPr>
          <w:rFonts w:ascii="Bookman Old Style" w:hAnsi="Bookman Old Style"/>
          <w:sz w:val="20"/>
          <w:szCs w:val="20"/>
        </w:rPr>
        <w:t>Giuseppina Pavia</w:t>
      </w:r>
    </w:p>
    <w:sectPr w:rsidR="001C46C0" w:rsidRPr="001E0B60" w:rsidSect="00036CD1">
      <w:footerReference w:type="default" r:id="rId12"/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9B" w:rsidRDefault="00B0699B">
      <w:r>
        <w:separator/>
      </w:r>
    </w:p>
  </w:endnote>
  <w:endnote w:type="continuationSeparator" w:id="0">
    <w:p w:rsidR="00B0699B" w:rsidRDefault="00B0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44" w:rsidRDefault="00145275">
    <w:pPr>
      <w:pStyle w:val="Corpodeltesto"/>
      <w:spacing w:line="14" w:lineRule="auto"/>
      <w:rPr>
        <w:sz w:val="14"/>
      </w:rPr>
    </w:pPr>
    <w:r w:rsidRPr="0014527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9pt;margin-top:756.9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qJK/RuEAAAANAQAADwAA&#10;AAAAAAAAAAAAAAAEBQAAZHJzL2Rvd25yZXYueG1sUEsFBgAAAAAEAAQA8wAAABIGAAAAAA==&#10;" filled="f" stroked="f">
          <v:textbox style="mso-next-textbox:#Text Box 1" inset="0,0,0,0">
            <w:txbxContent>
              <w:p w:rsidR="00D57944" w:rsidRDefault="00145275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57944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746A6D">
                  <w:rPr>
                    <w:rFonts w:ascii="Trebuchet MS"/>
                    <w:noProof/>
                    <w:w w:val="9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9B" w:rsidRDefault="00B0699B">
      <w:r>
        <w:separator/>
      </w:r>
    </w:p>
  </w:footnote>
  <w:footnote w:type="continuationSeparator" w:id="0">
    <w:p w:rsidR="00B0699B" w:rsidRDefault="00B0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B27"/>
    <w:multiLevelType w:val="multilevel"/>
    <w:tmpl w:val="C8A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E83"/>
    <w:multiLevelType w:val="multilevel"/>
    <w:tmpl w:val="956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7E80"/>
    <w:multiLevelType w:val="multilevel"/>
    <w:tmpl w:val="8DA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46F4"/>
    <w:multiLevelType w:val="multilevel"/>
    <w:tmpl w:val="9084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33CBF"/>
    <w:multiLevelType w:val="multilevel"/>
    <w:tmpl w:val="5A0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525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6">
    <w:nsid w:val="2CFE396F"/>
    <w:multiLevelType w:val="multilevel"/>
    <w:tmpl w:val="1B0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0015"/>
    <w:multiLevelType w:val="multilevel"/>
    <w:tmpl w:val="9F3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D6926"/>
    <w:multiLevelType w:val="multilevel"/>
    <w:tmpl w:val="2A6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F56AC"/>
    <w:multiLevelType w:val="multilevel"/>
    <w:tmpl w:val="8D28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F7B2E"/>
    <w:multiLevelType w:val="multilevel"/>
    <w:tmpl w:val="CA1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C0924"/>
    <w:multiLevelType w:val="multilevel"/>
    <w:tmpl w:val="D84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48EF"/>
    <w:multiLevelType w:val="multilevel"/>
    <w:tmpl w:val="6A1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645C4"/>
    <w:multiLevelType w:val="multilevel"/>
    <w:tmpl w:val="852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728D2"/>
    <w:multiLevelType w:val="multilevel"/>
    <w:tmpl w:val="4FF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76D3B"/>
    <w:multiLevelType w:val="multilevel"/>
    <w:tmpl w:val="6CF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63BB1"/>
    <w:multiLevelType w:val="multilevel"/>
    <w:tmpl w:val="797A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256A1"/>
    <w:multiLevelType w:val="multilevel"/>
    <w:tmpl w:val="2F3A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C7934"/>
    <w:multiLevelType w:val="multilevel"/>
    <w:tmpl w:val="43B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065EE"/>
    <w:multiLevelType w:val="multilevel"/>
    <w:tmpl w:val="43F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218E9"/>
    <w:multiLevelType w:val="multilevel"/>
    <w:tmpl w:val="C1E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20"/>
  </w:num>
  <w:num w:numId="7">
    <w:abstractNumId w:val="11"/>
  </w:num>
  <w:num w:numId="8">
    <w:abstractNumId w:val="16"/>
  </w:num>
  <w:num w:numId="9">
    <w:abstractNumId w:val="15"/>
  </w:num>
  <w:num w:numId="10">
    <w:abstractNumId w:val="10"/>
  </w:num>
  <w:num w:numId="11">
    <w:abstractNumId w:val="18"/>
  </w:num>
  <w:num w:numId="12">
    <w:abstractNumId w:val="14"/>
  </w:num>
  <w:num w:numId="13">
    <w:abstractNumId w:val="19"/>
  </w:num>
  <w:num w:numId="14">
    <w:abstractNumId w:val="0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7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46C0"/>
    <w:rsid w:val="00022124"/>
    <w:rsid w:val="00036CD1"/>
    <w:rsid w:val="00042F46"/>
    <w:rsid w:val="0008393C"/>
    <w:rsid w:val="000B74A2"/>
    <w:rsid w:val="000C4A74"/>
    <w:rsid w:val="00104B9F"/>
    <w:rsid w:val="00145275"/>
    <w:rsid w:val="0016594E"/>
    <w:rsid w:val="001B09C5"/>
    <w:rsid w:val="001C33B1"/>
    <w:rsid w:val="001C46C0"/>
    <w:rsid w:val="001D7162"/>
    <w:rsid w:val="001E0B60"/>
    <w:rsid w:val="00247877"/>
    <w:rsid w:val="00251976"/>
    <w:rsid w:val="002973DE"/>
    <w:rsid w:val="002A5B81"/>
    <w:rsid w:val="00306B60"/>
    <w:rsid w:val="00333C96"/>
    <w:rsid w:val="00345E9E"/>
    <w:rsid w:val="003A56FD"/>
    <w:rsid w:val="00411099"/>
    <w:rsid w:val="00456A71"/>
    <w:rsid w:val="00467D05"/>
    <w:rsid w:val="004A71E9"/>
    <w:rsid w:val="004E3ED0"/>
    <w:rsid w:val="00505AA2"/>
    <w:rsid w:val="0055434B"/>
    <w:rsid w:val="005C7532"/>
    <w:rsid w:val="005E301F"/>
    <w:rsid w:val="00670F35"/>
    <w:rsid w:val="00693702"/>
    <w:rsid w:val="006F23BE"/>
    <w:rsid w:val="00746A6D"/>
    <w:rsid w:val="007848C0"/>
    <w:rsid w:val="0079094F"/>
    <w:rsid w:val="007B0AE1"/>
    <w:rsid w:val="00853BAA"/>
    <w:rsid w:val="0086548E"/>
    <w:rsid w:val="008975D4"/>
    <w:rsid w:val="008A3A6E"/>
    <w:rsid w:val="008A4D20"/>
    <w:rsid w:val="008D59C0"/>
    <w:rsid w:val="00900BDB"/>
    <w:rsid w:val="00931C21"/>
    <w:rsid w:val="009662B6"/>
    <w:rsid w:val="00982CEC"/>
    <w:rsid w:val="009A0C8C"/>
    <w:rsid w:val="009A2AF5"/>
    <w:rsid w:val="009D1C65"/>
    <w:rsid w:val="00A07FFC"/>
    <w:rsid w:val="00A23240"/>
    <w:rsid w:val="00A51A39"/>
    <w:rsid w:val="00A62A34"/>
    <w:rsid w:val="00A64599"/>
    <w:rsid w:val="00AA2F79"/>
    <w:rsid w:val="00B0699B"/>
    <w:rsid w:val="00B26BC9"/>
    <w:rsid w:val="00B54917"/>
    <w:rsid w:val="00B91B67"/>
    <w:rsid w:val="00BA3800"/>
    <w:rsid w:val="00BA7000"/>
    <w:rsid w:val="00BC7423"/>
    <w:rsid w:val="00C37194"/>
    <w:rsid w:val="00CA5809"/>
    <w:rsid w:val="00D1583E"/>
    <w:rsid w:val="00D22ABC"/>
    <w:rsid w:val="00D511A8"/>
    <w:rsid w:val="00D57944"/>
    <w:rsid w:val="00D67C12"/>
    <w:rsid w:val="00D77466"/>
    <w:rsid w:val="00DC1DD9"/>
    <w:rsid w:val="00E13CD6"/>
    <w:rsid w:val="00E823FE"/>
    <w:rsid w:val="00F04A24"/>
    <w:rsid w:val="00F32798"/>
    <w:rsid w:val="00F52D83"/>
    <w:rsid w:val="00F84CC4"/>
    <w:rsid w:val="00FA29B6"/>
    <w:rsid w:val="00FD6166"/>
    <w:rsid w:val="00FD7387"/>
    <w:rsid w:val="00FF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6C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NormaleWeb">
    <w:name w:val="Normal (Web)"/>
    <w:basedOn w:val="Normale"/>
    <w:uiPriority w:val="99"/>
    <w:unhideWhenUsed/>
    <w:rsid w:val="00E13C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794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794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E301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60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2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1BC0-ADDB-4069-9509-8D626F4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Giusy Pavia</cp:lastModifiedBy>
  <cp:revision>13</cp:revision>
  <dcterms:created xsi:type="dcterms:W3CDTF">2020-12-08T18:29:00Z</dcterms:created>
  <dcterms:modified xsi:type="dcterms:W3CDTF">2021-01-19T19:33:00Z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