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03" w:rsidRPr="00DD5D15" w:rsidRDefault="00C12A03" w:rsidP="00C12A03">
      <w:pPr>
        <w:pStyle w:val="Paragrafoelenco"/>
        <w:numPr>
          <w:ilvl w:val="0"/>
          <w:numId w:val="1"/>
        </w:numPr>
        <w:tabs>
          <w:tab w:val="left" w:pos="653"/>
        </w:tabs>
        <w:rPr>
          <w:b/>
          <w:color w:val="000009"/>
          <w:sz w:val="24"/>
        </w:rPr>
      </w:pPr>
      <w:r w:rsidRPr="00DD5D15">
        <w:rPr>
          <w:b/>
          <w:color w:val="000009"/>
          <w:sz w:val="24"/>
          <w:shd w:val="clear" w:color="auto" w:fill="C0C0C0"/>
        </w:rPr>
        <w:t>CONTENUTI DEL PROGRAMMA (Suddivisi in bimestri)</w:t>
      </w:r>
    </w:p>
    <w:p w:rsidR="00C12A03" w:rsidRDefault="00C12A03" w:rsidP="00C12A03">
      <w:pPr>
        <w:pStyle w:val="Corpotesto"/>
        <w:rPr>
          <w:b/>
          <w:sz w:val="20"/>
        </w:rPr>
      </w:pPr>
    </w:p>
    <w:p w:rsidR="00C12A03" w:rsidRDefault="00C12A03" w:rsidP="00C12A03">
      <w:pPr>
        <w:pStyle w:val="Corpotesto"/>
        <w:rPr>
          <w:b/>
          <w:sz w:val="20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3119"/>
        <w:gridCol w:w="2599"/>
        <w:gridCol w:w="2247"/>
      </w:tblGrid>
      <w:tr w:rsidR="00C12A03" w:rsidRPr="002D07DC" w:rsidTr="00967741">
        <w:tc>
          <w:tcPr>
            <w:tcW w:w="2461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Competenze</w:t>
            </w:r>
          </w:p>
        </w:tc>
        <w:tc>
          <w:tcPr>
            <w:tcW w:w="311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Abilità</w:t>
            </w:r>
          </w:p>
        </w:tc>
        <w:tc>
          <w:tcPr>
            <w:tcW w:w="259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Conoscenze</w:t>
            </w:r>
          </w:p>
        </w:tc>
        <w:tc>
          <w:tcPr>
            <w:tcW w:w="2247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Tempi</w:t>
            </w:r>
          </w:p>
        </w:tc>
      </w:tr>
      <w:tr w:rsidR="00C12A03" w:rsidRPr="002D07DC" w:rsidTr="00967741">
        <w:trPr>
          <w:trHeight w:val="3000"/>
        </w:trPr>
        <w:tc>
          <w:tcPr>
            <w:tcW w:w="2461" w:type="dxa"/>
            <w:vAlign w:val="center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Utilizzare le tecniche e le procedure del calcolo aritmetico ed algebrico rappresentandole anche sotto forma grafica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Individuare le strategie appropriate per la soluzione di problemi</w:t>
            </w:r>
          </w:p>
          <w:p w:rsidR="00C12A03" w:rsidRPr="002D07DC" w:rsidRDefault="00C12A03" w:rsidP="0096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Analizzare dati ed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311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Calcolare il valore di un’espressione numerica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Applicare le proprietà delle potenze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Tradurre una frase in un’espressione, sostituire alle lettere numeri interi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59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Generalità sugli insiemi numerici N, Z, Q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br/>
              <w:t>Operazioni in Z, somma, prodotto, potenze</w:t>
            </w: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br/>
              <w:t>proprietà delle potenze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247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 xml:space="preserve">Settembre-ottobre 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GLI INSIEMI N, Z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</w:tr>
      <w:tr w:rsidR="00C12A03" w:rsidRPr="002D07DC" w:rsidTr="00967741">
        <w:trPr>
          <w:trHeight w:val="3000"/>
        </w:trPr>
        <w:tc>
          <w:tcPr>
            <w:tcW w:w="2461" w:type="dxa"/>
            <w:vAlign w:val="center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Utilizzare le tecniche e le procedure del calcolo aritmetico ed algebrico rappresentandole anche sotto forma grafica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Individuare le strategie appropriate per la soluzione di problemi</w:t>
            </w:r>
          </w:p>
          <w:p w:rsidR="00C12A03" w:rsidRPr="002D07DC" w:rsidRDefault="00C12A03" w:rsidP="0096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 xml:space="preserve">Analizzare dati ed interpretarli sviluppando deduzioni e ragionamenti sugli stessi anche con l’ausilio di rappresentazioni grafiche, usando </w:t>
            </w: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consapevolmente gli strumenti di calcolo e le potenzialità offerte da applicazioni specifiche di tipo informatico</w:t>
            </w:r>
          </w:p>
        </w:tc>
        <w:tc>
          <w:tcPr>
            <w:tcW w:w="311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Scomporre un numero in fattori primi e calcolare mcm e MCD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 xml:space="preserve">Semplificare espressioni con le frazioni 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Risolvere problemi con percentuali e proporzioni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Trasformare numeri decimali in frazioni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Semplificare espressioni con numeri razionali relativi e potenze con esponente negativo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59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Calcolare mcm e MCD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Operazioni ed espressioni in Q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Percentuali e proporzioni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247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 xml:space="preserve">Novembre </w:t>
            </w:r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Dicembre</w:t>
            </w:r>
            <w:proofErr w:type="gramEnd"/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L’INSIEME Q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</w:tr>
      <w:tr w:rsidR="00C12A03" w:rsidRPr="002D07DC" w:rsidTr="00967741">
        <w:trPr>
          <w:trHeight w:val="980"/>
        </w:trPr>
        <w:tc>
          <w:tcPr>
            <w:tcW w:w="2461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Utilizzare le tecniche e le procedure del calcolo aritmetico ed algebrico rappresentandole anche sotto forma grafica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Individuare le strategie appropriate per la soluzione di problemi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311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Riconoscere un monomio/polinomio e stabilirne il grado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Sommare algebricamente monomi/polinomi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Calcolare prodotti, potenze e quozienti di monomi/polinomi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Semplificare espressioni con operazioni e potenze di monomi/polinomi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Calcolare il M.C.D. e il m.c.m. fra monomi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Applicare i prodotti notevoli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Calcolare potenze di binomi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Risolvere problemi con i monomi/polinomi</w:t>
            </w:r>
          </w:p>
        </w:tc>
        <w:tc>
          <w:tcPr>
            <w:tcW w:w="259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 monomi e i polinomi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operazioni e le espressioni con i monomi e i polinomi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 prodotti notevoli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247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Gennaio-</w:t>
            </w:r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F</w:t>
            </w: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ebbraio</w:t>
            </w:r>
            <w:proofErr w:type="gramEnd"/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MONOMI E POLINOMI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</w:tr>
      <w:tr w:rsidR="00C12A03" w:rsidRPr="002D07DC" w:rsidTr="00967741">
        <w:trPr>
          <w:trHeight w:val="980"/>
        </w:trPr>
        <w:tc>
          <w:tcPr>
            <w:tcW w:w="2461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Utilizzare le tecniche e le procedure del calcolo aritmetico ed algebrico rappresentandole anche sotto forma grafica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Individuare le strategie appropriate per la soluzione di problemi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 xml:space="preserve">Analizzare dati ed interpretarli sviluppando deduzioni e ragionamenti sugli stessi anche con l’ausilio di </w:t>
            </w: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rappresentazioni grafiche, usando consapevolmente gli strumenti di calcolo e le potenzialità offerte da applicazioni specifiche di tipo informatico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311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Stabilire se un’uguaglianza è un’identità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Stabilire se un valore è soluzione di un’equazione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Applicare i princìpi di equivalenza delle equazioni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 xml:space="preserve">Risolvere equazioni intere 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Utilizzare le equazioni per rappresentare e risolvere problemi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Applicare i princìpi di equivalenza delle disequazioni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Risolvere disequazioni lineari e rappresentarne le soluzioni su una retta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Risolvere sistemi di disequazioni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Utilizzare le disequazioni per rappresentare e risolvere problemi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59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Le identità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equazioni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equazioni equivalenti e i princìpi di equivalenza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Equazioni determinate, indeterminate, impossibili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disuguaglianze numeriche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disequazioni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disequazioni equivalenti e i princìpi di equivalenza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Disequazioni sempre verificate e disequazioni impossibili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 sistemi di equazioni/disequazioni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247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marzo aprile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LE EQUAZIONI E LE DISEQUAZIONI DI I GRADO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</w:tc>
      </w:tr>
      <w:tr w:rsidR="00C12A03" w:rsidRPr="002D07DC" w:rsidTr="00967741">
        <w:trPr>
          <w:trHeight w:val="980"/>
        </w:trPr>
        <w:tc>
          <w:tcPr>
            <w:tcW w:w="2461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Utilizzare le tecniche e le procedure del calcolo aritmetico ed algebrico rappresentandole anche sotto forma grafica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97"/>
              </w:tabs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Individuare le strategie appropriate per la soluzione di problemi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311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Eseguire la divisione tra due polinomi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Applicare la regola di Ruffini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Raccogliere a fattore comune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Saper scomporre un polinomio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Calcolare il M.C.D. e il m.c.m. fra polinomi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Determinare le condizioni di esistenza di una frazione algebrica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Semplificare frazioni algebriche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Eseguire operazioni e potenze con le frazioni algebriche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Semplificare espressioni con le frazioni algebriche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risolvere equazioni e disequazioni fratte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59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funzioni polinomiali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Il teorema di Ruffini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La scomposizione in fattori dei polinomi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frazioni algebriche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 xml:space="preserve">Le operazioni con le frazioni algebriche 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condizioni di esistenza di una frazione algebrica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Risoluzione di equazioni e disequazioni fratte</w:t>
            </w:r>
          </w:p>
        </w:tc>
        <w:tc>
          <w:tcPr>
            <w:tcW w:w="2247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MAGGIO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 xml:space="preserve">LA DIVISIBILITA’ DEI POLINOMI 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LA FATTORIZZAZIONE DEI POLINOMI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LE FRAZIONI ALGEBRICHE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equazioni e disequazioni fratte</w:t>
            </w:r>
          </w:p>
        </w:tc>
      </w:tr>
      <w:tr w:rsidR="00C12A03" w:rsidRPr="002D07DC" w:rsidTr="00967741">
        <w:trPr>
          <w:trHeight w:val="2680"/>
        </w:trPr>
        <w:tc>
          <w:tcPr>
            <w:tcW w:w="2461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Confrontare e analizzare figure geometriche, individuando invarianti e relazioni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Individuare le strategie appropriate per la soluzione di problemi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311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Eseguire operazioni tra segmenti e angoli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Eseguire costruzioni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Dimostrare teoremi su segmenti e angoli</w:t>
            </w:r>
          </w:p>
        </w:tc>
        <w:tc>
          <w:tcPr>
            <w:tcW w:w="259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Definizioni, postulati, teoremi, dimostrazioni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 punti, le rette, i piani, lo spazio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 segmenti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Gli angoli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operazioni con i segmenti e con gli angoli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La congruenza delle figure</w:t>
            </w:r>
          </w:p>
        </w:tc>
        <w:tc>
          <w:tcPr>
            <w:tcW w:w="2247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Dicembre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PRIMI ELEMENTI</w:t>
            </w:r>
          </w:p>
        </w:tc>
      </w:tr>
      <w:tr w:rsidR="00C12A03" w:rsidRPr="002D07DC" w:rsidTr="00967741">
        <w:trPr>
          <w:trHeight w:val="2120"/>
        </w:trPr>
        <w:tc>
          <w:tcPr>
            <w:tcW w:w="2461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lastRenderedPageBreak/>
              <w:t>Confrontare e analizzare figure geometriche, individuando invarianti e relazioni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Individuare le strategie appropriate per la soluzione di problemi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311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Riconoscere gli elementi di un triangolo e le relazioni tra di essi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Applicare i criteri di congruenza dei triangoli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Utilizzare le proprietà dei triangoli isosceli ed equilateri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Dimostrare teoremi sui triangoli</w:t>
            </w:r>
          </w:p>
        </w:tc>
        <w:tc>
          <w:tcPr>
            <w:tcW w:w="259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 triangoli</w:t>
            </w:r>
          </w:p>
        </w:tc>
        <w:tc>
          <w:tcPr>
            <w:tcW w:w="2247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Febbraio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I TRIANGOLI E I CRIERI DI CONGRUENZA</w:t>
            </w:r>
          </w:p>
        </w:tc>
      </w:tr>
      <w:tr w:rsidR="00C12A03" w:rsidRPr="002D07DC" w:rsidTr="00967741">
        <w:trPr>
          <w:trHeight w:val="980"/>
        </w:trPr>
        <w:tc>
          <w:tcPr>
            <w:tcW w:w="2461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Confrontare e analizzare figure geometriche, individuando invarianti e relazioni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Individuare le strategie appropriate per la soluzione di problemi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311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Applicare il teorema delle rette parallele e il suo inverso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Applicare i criteri di congruenza dei triangoli rettangoli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Dimostrare teoremi sugli angoli dei poligoni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Dimostrare teoremi sui parallelogrammi e le loro proprietà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Dimostrare teoremi sui trapezi e utilizzare le proprietà del trapezio isoscele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Dimostrare e applicare il teorema del fascio di rette parallele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Eseguire costruzioni e dimostrazioni relative a rette e piani nello spazio e a poliedri</w:t>
            </w:r>
          </w:p>
        </w:tc>
        <w:tc>
          <w:tcPr>
            <w:tcW w:w="259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rette perpendicolari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Le rette parallele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Il parallelogramma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Il rettangolo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Il quadrato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Il rombo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Il trapezio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Rette e piani nello spazio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Diedri e angoloidi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I poliedri: prisma, parallelepipedo e poliedri regolari</w:t>
            </w:r>
          </w:p>
        </w:tc>
        <w:tc>
          <w:tcPr>
            <w:tcW w:w="2247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  <w:t>Aprile</w:t>
            </w: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  <w:r w:rsidRPr="002D07DC"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  <w:t>PARALLELISMO E PERPENDICOLARITA’ NEL PIANO</w:t>
            </w:r>
          </w:p>
        </w:tc>
      </w:tr>
      <w:tr w:rsidR="00C12A03" w:rsidRPr="002D07DC" w:rsidTr="00967741">
        <w:trPr>
          <w:trHeight w:val="3240"/>
        </w:trPr>
        <w:tc>
          <w:tcPr>
            <w:tcW w:w="2461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311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599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color w:val="000000"/>
                <w:lang w:bidi="ar-SA"/>
              </w:rPr>
            </w:pPr>
          </w:p>
        </w:tc>
        <w:tc>
          <w:tcPr>
            <w:tcW w:w="2247" w:type="dxa"/>
          </w:tcPr>
          <w:p w:rsidR="00C12A03" w:rsidRPr="002D07DC" w:rsidRDefault="00C12A03" w:rsidP="00967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0"/>
              <w:rPr>
                <w:rFonts w:ascii="Bookman Old Style" w:eastAsia="Bookman Old Style" w:hAnsi="Bookman Old Style" w:cs="Bookman Old Style"/>
                <w:b/>
                <w:color w:val="000000"/>
                <w:lang w:bidi="ar-SA"/>
              </w:rPr>
            </w:pPr>
          </w:p>
        </w:tc>
      </w:tr>
    </w:tbl>
    <w:p w:rsidR="00C12A03" w:rsidRDefault="00C12A03" w:rsidP="00C12A03">
      <w:pPr>
        <w:pStyle w:val="Corpotesto"/>
        <w:rPr>
          <w:b/>
          <w:sz w:val="20"/>
        </w:rPr>
      </w:pPr>
    </w:p>
    <w:p w:rsidR="00D4132F" w:rsidRDefault="00D4132F">
      <w:bookmarkStart w:id="0" w:name="_GoBack"/>
      <w:bookmarkEnd w:id="0"/>
    </w:p>
    <w:sectPr w:rsidR="00D4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84C3A"/>
    <w:multiLevelType w:val="hybridMultilevel"/>
    <w:tmpl w:val="94562BB6"/>
    <w:lvl w:ilvl="0" w:tplc="E5462FA0">
      <w:start w:val="4"/>
      <w:numFmt w:val="decimal"/>
      <w:lvlText w:val="%1"/>
      <w:lvlJc w:val="left"/>
      <w:pPr>
        <w:ind w:left="12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71" w:hanging="360"/>
      </w:pPr>
    </w:lvl>
    <w:lvl w:ilvl="2" w:tplc="0410001B" w:tentative="1">
      <w:start w:val="1"/>
      <w:numFmt w:val="lowerRoman"/>
      <w:lvlText w:val="%3."/>
      <w:lvlJc w:val="right"/>
      <w:pPr>
        <w:ind w:left="2691" w:hanging="180"/>
      </w:pPr>
    </w:lvl>
    <w:lvl w:ilvl="3" w:tplc="0410000F" w:tentative="1">
      <w:start w:val="1"/>
      <w:numFmt w:val="decimal"/>
      <w:lvlText w:val="%4."/>
      <w:lvlJc w:val="left"/>
      <w:pPr>
        <w:ind w:left="3411" w:hanging="360"/>
      </w:pPr>
    </w:lvl>
    <w:lvl w:ilvl="4" w:tplc="04100019" w:tentative="1">
      <w:start w:val="1"/>
      <w:numFmt w:val="lowerLetter"/>
      <w:lvlText w:val="%5."/>
      <w:lvlJc w:val="left"/>
      <w:pPr>
        <w:ind w:left="4131" w:hanging="360"/>
      </w:pPr>
    </w:lvl>
    <w:lvl w:ilvl="5" w:tplc="0410001B" w:tentative="1">
      <w:start w:val="1"/>
      <w:numFmt w:val="lowerRoman"/>
      <w:lvlText w:val="%6."/>
      <w:lvlJc w:val="right"/>
      <w:pPr>
        <w:ind w:left="4851" w:hanging="180"/>
      </w:pPr>
    </w:lvl>
    <w:lvl w:ilvl="6" w:tplc="0410000F" w:tentative="1">
      <w:start w:val="1"/>
      <w:numFmt w:val="decimal"/>
      <w:lvlText w:val="%7."/>
      <w:lvlJc w:val="left"/>
      <w:pPr>
        <w:ind w:left="5571" w:hanging="360"/>
      </w:pPr>
    </w:lvl>
    <w:lvl w:ilvl="7" w:tplc="04100019" w:tentative="1">
      <w:start w:val="1"/>
      <w:numFmt w:val="lowerLetter"/>
      <w:lvlText w:val="%8."/>
      <w:lvlJc w:val="left"/>
      <w:pPr>
        <w:ind w:left="6291" w:hanging="360"/>
      </w:pPr>
    </w:lvl>
    <w:lvl w:ilvl="8" w:tplc="0410001B" w:tentative="1">
      <w:start w:val="1"/>
      <w:numFmt w:val="lowerRoman"/>
      <w:lvlText w:val="%9."/>
      <w:lvlJc w:val="right"/>
      <w:pPr>
        <w:ind w:left="70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03"/>
    <w:rsid w:val="00C12A03"/>
    <w:rsid w:val="00D4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FEAFD-9C04-4CA6-AF62-47C7E068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12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12A0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2A0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C12A03"/>
    <w:pPr>
      <w:spacing w:before="90"/>
      <w:ind w:left="41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Giusy</cp:lastModifiedBy>
  <cp:revision>1</cp:revision>
  <dcterms:created xsi:type="dcterms:W3CDTF">2021-01-22T11:02:00Z</dcterms:created>
  <dcterms:modified xsi:type="dcterms:W3CDTF">2021-01-22T11:02:00Z</dcterms:modified>
</cp:coreProperties>
</file>