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5716" w14:textId="77777777" w:rsidR="001C46C0" w:rsidRDefault="001C46C0" w:rsidP="00731436">
      <w:pPr>
        <w:pStyle w:val="Nessunaspaziatura"/>
      </w:pPr>
    </w:p>
    <w:p w14:paraId="53FDCCBE" w14:textId="77777777" w:rsidR="001C46C0" w:rsidRDefault="00F52D83">
      <w:pPr>
        <w:tabs>
          <w:tab w:val="left" w:pos="4798"/>
          <w:tab w:val="left" w:pos="8846"/>
        </w:tabs>
        <w:ind w:left="890"/>
        <w:rPr>
          <w:sz w:val="20"/>
        </w:rPr>
      </w:pPr>
      <w:r>
        <w:rPr>
          <w:noProof/>
          <w:position w:val="12"/>
          <w:sz w:val="20"/>
          <w:lang w:bidi="ar-SA"/>
        </w:rPr>
        <w:drawing>
          <wp:inline distT="0" distB="0" distL="0" distR="0" wp14:anchorId="63DE66DF" wp14:editId="661D6C06">
            <wp:extent cx="542233" cy="4966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3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11C61B6B" wp14:editId="7816874C">
            <wp:extent cx="561975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bidi="ar-SA"/>
        </w:rPr>
        <w:drawing>
          <wp:inline distT="0" distB="0" distL="0" distR="0" wp14:anchorId="13516DFE" wp14:editId="35F554A8">
            <wp:extent cx="511519" cy="4891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19" cy="4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887D" w14:textId="77777777" w:rsidR="001C46C0" w:rsidRDefault="00F52D83">
      <w:pPr>
        <w:pStyle w:val="Corpotesto"/>
        <w:spacing w:before="12"/>
        <w:ind w:left="2354" w:right="2494"/>
        <w:jc w:val="center"/>
        <w:rPr>
          <w:rFonts w:ascii="Georgia" w:hAnsi="Georgia"/>
        </w:rPr>
      </w:pPr>
      <w:r>
        <w:rPr>
          <w:rFonts w:ascii="Georgia" w:hAnsi="Georgia"/>
        </w:rPr>
        <w:t>ISTITUTO OMNICOMPRENSIVO “L. PIRANDELLO”</w:t>
      </w:r>
    </w:p>
    <w:p w14:paraId="2514F9BB" w14:textId="77777777" w:rsidR="001C46C0" w:rsidRDefault="00F52D83">
      <w:pPr>
        <w:spacing w:before="34"/>
        <w:ind w:left="2353" w:right="2494"/>
        <w:jc w:val="center"/>
        <w:rPr>
          <w:sz w:val="18"/>
        </w:rPr>
      </w:pPr>
      <w:r>
        <w:rPr>
          <w:w w:val="105"/>
          <w:sz w:val="18"/>
        </w:rPr>
        <w:t>SCUOLA INFANZIA, PRIMARIA, SECONDARIA DI 1° E 2° GRADO</w:t>
      </w:r>
    </w:p>
    <w:p w14:paraId="30BD3800" w14:textId="77777777" w:rsidR="001C46C0" w:rsidRDefault="00F52D83">
      <w:pPr>
        <w:spacing w:before="39"/>
        <w:ind w:left="2354" w:right="2494"/>
        <w:jc w:val="center"/>
        <w:rPr>
          <w:rFonts w:ascii="Georgia" w:hAnsi="Georgia"/>
          <w:i/>
          <w:sz w:val="18"/>
        </w:rPr>
      </w:pPr>
      <w:r>
        <w:rPr>
          <w:rFonts w:ascii="Georgia" w:hAnsi="Georgia"/>
          <w:i/>
          <w:w w:val="105"/>
          <w:sz w:val="18"/>
        </w:rPr>
        <w:t>VIA ENNA n°   7 -   Tel. 0922/970439</w:t>
      </w:r>
    </w:p>
    <w:p w14:paraId="661A3343" w14:textId="77777777" w:rsidR="001C46C0" w:rsidRDefault="00F52D83">
      <w:pPr>
        <w:spacing w:before="30"/>
        <w:ind w:left="1889"/>
        <w:rPr>
          <w:rFonts w:ascii="Georgia"/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1FBD9164" wp14:editId="467F736F">
            <wp:simplePos x="0" y="0"/>
            <wp:positionH relativeFrom="page">
              <wp:posOffset>3272790</wp:posOffset>
            </wp:positionH>
            <wp:positionV relativeFrom="paragraph">
              <wp:posOffset>191037</wp:posOffset>
            </wp:positionV>
            <wp:extent cx="904932" cy="1531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C.F. 80006700845 C.M. AGIC81000E-</w:t>
      </w:r>
      <w:r>
        <w:rPr>
          <w:rFonts w:ascii="Georgia"/>
          <w:i/>
          <w:w w:val="105"/>
          <w:sz w:val="18"/>
        </w:rPr>
        <w:t>92010-</w:t>
      </w:r>
      <w:r>
        <w:rPr>
          <w:rFonts w:ascii="Georgia"/>
          <w:b/>
          <w:i/>
          <w:w w:val="105"/>
          <w:sz w:val="18"/>
        </w:rPr>
        <w:t>LAMPEDUSA E LINOSA (AG)</w:t>
      </w:r>
    </w:p>
    <w:p w14:paraId="162D7453" w14:textId="77777777" w:rsidR="001C46C0" w:rsidRDefault="001C46C0">
      <w:pPr>
        <w:pStyle w:val="Corpotesto"/>
        <w:rPr>
          <w:rFonts w:ascii="Georgia"/>
          <w:b/>
          <w:i/>
          <w:sz w:val="20"/>
        </w:rPr>
      </w:pPr>
    </w:p>
    <w:p w14:paraId="68D4459A" w14:textId="77777777" w:rsidR="001C46C0" w:rsidRDefault="001C46C0">
      <w:pPr>
        <w:pStyle w:val="Corpotesto"/>
        <w:rPr>
          <w:rFonts w:ascii="Georgia"/>
          <w:b/>
          <w:i/>
          <w:sz w:val="20"/>
        </w:rPr>
      </w:pPr>
    </w:p>
    <w:p w14:paraId="327F20A7" w14:textId="77777777" w:rsidR="001C46C0" w:rsidRDefault="00731436">
      <w:pPr>
        <w:pStyle w:val="Corpotesto"/>
        <w:rPr>
          <w:rFonts w:ascii="Georgia"/>
          <w:b/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8240" behindDoc="1" locked="0" layoutInCell="1" allowOverlap="1" wp14:anchorId="227C3574" wp14:editId="121B6B99">
                <wp:simplePos x="0" y="0"/>
                <wp:positionH relativeFrom="page">
                  <wp:posOffset>650875</wp:posOffset>
                </wp:positionH>
                <wp:positionV relativeFrom="paragraph">
                  <wp:posOffset>233679</wp:posOffset>
                </wp:positionV>
                <wp:extent cx="6209665" cy="0"/>
                <wp:effectExtent l="0" t="0" r="1968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67A6" id="Line 4" o:spid="_x0000_s1026" style="position:absolute;z-index:-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1.25pt,18.4pt" to="540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" strokeweight=".96pt">
                <w10:wrap type="topAndBottom" anchorx="page"/>
              </v:line>
            </w:pict>
          </mc:Fallback>
        </mc:AlternateContent>
      </w:r>
    </w:p>
    <w:p w14:paraId="52147C3C" w14:textId="77777777" w:rsidR="001C46C0" w:rsidRDefault="00F52D83" w:rsidP="008D59C0">
      <w:pPr>
        <w:spacing w:line="474" w:lineRule="exact"/>
        <w:rPr>
          <w:b/>
          <w:sz w:val="44"/>
        </w:rPr>
      </w:pPr>
      <w:r>
        <w:rPr>
          <w:b/>
          <w:sz w:val="44"/>
        </w:rPr>
        <w:t>PROGRAMMA</w:t>
      </w:r>
      <w:r w:rsidR="008D59C0">
        <w:rPr>
          <w:b/>
          <w:sz w:val="44"/>
        </w:rPr>
        <w:t>ZIONE</w:t>
      </w:r>
      <w:r>
        <w:rPr>
          <w:b/>
          <w:sz w:val="44"/>
        </w:rPr>
        <w:t xml:space="preserve"> INDIVIDUALE ANNUALE</w:t>
      </w:r>
    </w:p>
    <w:p w14:paraId="76EEF444" w14:textId="77777777" w:rsidR="001C46C0" w:rsidRDefault="001C46C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1C46C0" w14:paraId="6A3592CC" w14:textId="77777777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D92D" w14:textId="77777777" w:rsidR="001C46C0" w:rsidRDefault="00F52D8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sz w:val="24"/>
              </w:rPr>
              <w:t>:</w:t>
            </w:r>
            <w:r w:rsidR="00A35325">
              <w:rPr>
                <w:sz w:val="24"/>
              </w:rPr>
              <w:t xml:space="preserve"> III AS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7295" w14:textId="77777777" w:rsidR="001C46C0" w:rsidRDefault="00F52D83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b/>
                <w:sz w:val="24"/>
              </w:rPr>
              <w:t>Anno Scolastico</w:t>
            </w:r>
            <w:r>
              <w:rPr>
                <w:sz w:val="24"/>
              </w:rPr>
              <w:t>:</w:t>
            </w:r>
            <w:r w:rsidR="00A35325">
              <w:rPr>
                <w:sz w:val="24"/>
              </w:rPr>
              <w:t xml:space="preserve"> 2020/2021</w:t>
            </w:r>
          </w:p>
        </w:tc>
      </w:tr>
      <w:tr w:rsidR="001C46C0" w14:paraId="45C95574" w14:textId="77777777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FB1" w14:textId="77777777" w:rsidR="001C46C0" w:rsidRDefault="00F52D8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sz w:val="24"/>
              </w:rPr>
              <w:t>:</w:t>
            </w:r>
            <w:r w:rsidR="00B234AC">
              <w:rPr>
                <w:sz w:val="24"/>
              </w:rPr>
              <w:t xml:space="preserve"> Storia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6C23" w14:textId="77777777" w:rsidR="001C46C0" w:rsidRDefault="00F52D83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sz w:val="24"/>
              </w:rPr>
              <w:t>:</w:t>
            </w:r>
            <w:r w:rsidR="00A35325">
              <w:rPr>
                <w:sz w:val="24"/>
              </w:rPr>
              <w:t xml:space="preserve"> Ivana Maggiore</w:t>
            </w:r>
          </w:p>
        </w:tc>
      </w:tr>
    </w:tbl>
    <w:p w14:paraId="466E4A65" w14:textId="770F0937" w:rsidR="001C46C0" w:rsidRPr="00887E7C" w:rsidRDefault="00731436" w:rsidP="00887E7C">
      <w:pPr>
        <w:pStyle w:val="Titolo1"/>
        <w:tabs>
          <w:tab w:val="left" w:pos="654"/>
        </w:tabs>
        <w:spacing w:line="820" w:lineRule="atLeast"/>
        <w:ind w:left="0" w:right="47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B98DC" wp14:editId="0F240651">
                <wp:simplePos x="0" y="0"/>
                <wp:positionH relativeFrom="page">
                  <wp:posOffset>650875</wp:posOffset>
                </wp:positionH>
                <wp:positionV relativeFrom="paragraph">
                  <wp:posOffset>-756920</wp:posOffset>
                </wp:positionV>
                <wp:extent cx="65405" cy="12700"/>
                <wp:effectExtent l="0" t="0" r="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6BA9" id="Rectangle 3" o:spid="_x0000_s1026" style="position:absolute;margin-left:51.25pt;margin-top:-59.6pt;width:5.15pt;height: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</w:p>
    <w:p w14:paraId="1028CF06" w14:textId="77777777" w:rsidR="001C46C0" w:rsidRDefault="001C46C0">
      <w:pPr>
        <w:pStyle w:val="Corpotesto"/>
        <w:spacing w:before="2"/>
        <w:rPr>
          <w:b/>
          <w:sz w:val="16"/>
        </w:rPr>
      </w:pPr>
    </w:p>
    <w:p w14:paraId="089AD3DA" w14:textId="77777777" w:rsidR="001C46C0" w:rsidRPr="00277FF3" w:rsidRDefault="00F52D83">
      <w:pPr>
        <w:pStyle w:val="Paragrafoelenco"/>
        <w:numPr>
          <w:ilvl w:val="0"/>
          <w:numId w:val="5"/>
        </w:numPr>
        <w:tabs>
          <w:tab w:val="left" w:pos="653"/>
        </w:tabs>
        <w:ind w:left="652" w:hanging="240"/>
        <w:rPr>
          <w:b/>
          <w:color w:val="000009"/>
          <w:sz w:val="24"/>
        </w:rPr>
      </w:pPr>
      <w:r>
        <w:rPr>
          <w:b/>
          <w:color w:val="000009"/>
          <w:sz w:val="24"/>
          <w:shd w:val="clear" w:color="auto" w:fill="C0C0C0"/>
        </w:rPr>
        <w:t xml:space="preserve">CONTENUTI DEL </w:t>
      </w:r>
      <w:r w:rsidR="00277FF3">
        <w:rPr>
          <w:b/>
          <w:color w:val="000009"/>
          <w:sz w:val="24"/>
          <w:shd w:val="clear" w:color="auto" w:fill="C0C0C0"/>
        </w:rPr>
        <w:t xml:space="preserve">PROGRAMMA </w:t>
      </w:r>
    </w:p>
    <w:p w14:paraId="36BE0E4A" w14:textId="77777777" w:rsidR="00277FF3" w:rsidRDefault="00277FF3" w:rsidP="00277FF3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</w:rPr>
      </w:pPr>
    </w:p>
    <w:p w14:paraId="3436FA49" w14:textId="77777777" w:rsidR="001C46C0" w:rsidRDefault="001C46C0">
      <w:pPr>
        <w:pStyle w:val="Corpotesto"/>
        <w:rPr>
          <w:b/>
          <w:sz w:val="20"/>
        </w:rPr>
      </w:pPr>
    </w:p>
    <w:p w14:paraId="3C2C8E59" w14:textId="16E1702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  <w:r w:rsidRPr="00B234AC"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  <w:t xml:space="preserve">UNITÀ 1 - </w:t>
      </w:r>
      <w:r w:rsidRPr="00B234AC">
        <w:rPr>
          <w:b/>
          <w:bCs/>
          <w:sz w:val="24"/>
          <w:szCs w:val="24"/>
        </w:rPr>
        <w:t>La Rinascita Europea</w:t>
      </w:r>
    </w:p>
    <w:p w14:paraId="145DBF48" w14:textId="77777777" w:rsidR="00B234AC" w:rsidRPr="00B234AC" w:rsidRDefault="00B234AC" w:rsidP="00B234AC">
      <w:pPr>
        <w:ind w:left="412"/>
        <w:outlineLvl w:val="0"/>
        <w:rPr>
          <w:bCs/>
          <w:sz w:val="24"/>
          <w:szCs w:val="24"/>
        </w:rPr>
      </w:pPr>
    </w:p>
    <w:p w14:paraId="6B7FE38D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Dove incomincia l’Occidente? Europa, Oriente bizantino e islam nell’Alto Medioevo.</w:t>
      </w:r>
    </w:p>
    <w:p w14:paraId="2449937B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 Signori e contadini. </w:t>
      </w:r>
    </w:p>
    <w:p w14:paraId="35ABA7E2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Il potere economico e politico nell’età feudale.</w:t>
      </w:r>
    </w:p>
    <w:p w14:paraId="1554468C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 Come avviene una rinascita economica? Popolazione, agricoltura e città fra X e XI secolo</w:t>
      </w:r>
    </w:p>
    <w:p w14:paraId="5D231A3C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 La crescita demografica dopo l’anno Mille. La città medievale. I commerci in Europa.</w:t>
      </w:r>
    </w:p>
    <w:p w14:paraId="26B26489" w14:textId="77777777" w:rsidR="00B234AC" w:rsidRPr="00B234AC" w:rsidRDefault="00B234AC" w:rsidP="00B234AC">
      <w:pPr>
        <w:ind w:left="412"/>
        <w:outlineLvl w:val="1"/>
        <w:rPr>
          <w:b/>
          <w:bCs/>
          <w:i/>
          <w:sz w:val="24"/>
          <w:szCs w:val="24"/>
        </w:rPr>
      </w:pPr>
    </w:p>
    <w:p w14:paraId="24C7B576" w14:textId="77777777" w:rsidR="00B234AC" w:rsidRPr="00B234AC" w:rsidRDefault="00B234AC" w:rsidP="00B234AC">
      <w:pPr>
        <w:tabs>
          <w:tab w:val="left" w:pos="198"/>
        </w:tabs>
        <w:suppressAutoHyphens/>
        <w:adjustRightInd w:val="0"/>
        <w:textAlignment w:val="center"/>
        <w:rPr>
          <w:rFonts w:ascii="Verdana Pro" w:hAnsi="Verdana Pro" w:cs="StoneSansITCPro-Medium"/>
          <w:smallCaps/>
          <w:color w:val="000000"/>
          <w:w w:val="90"/>
          <w:sz w:val="18"/>
          <w:szCs w:val="18"/>
          <w:lang w:bidi="ar-SA"/>
        </w:rPr>
      </w:pPr>
    </w:p>
    <w:p w14:paraId="1C89339B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  <w:r w:rsidRPr="00B234AC">
        <w:rPr>
          <w:b/>
          <w:bCs/>
          <w:sz w:val="24"/>
          <w:szCs w:val="24"/>
        </w:rPr>
        <w:t>LE FORME POLITICHE DEL MEDIOEVO</w:t>
      </w:r>
    </w:p>
    <w:p w14:paraId="568D7C93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/>
          <w:bCs/>
          <w:sz w:val="24"/>
          <w:szCs w:val="24"/>
        </w:rPr>
      </w:pPr>
      <w:r w:rsidRPr="00B234AC">
        <w:rPr>
          <w:bCs/>
          <w:sz w:val="24"/>
          <w:szCs w:val="24"/>
        </w:rPr>
        <w:t>I protagonisti politici del Medioevo. Impero e papato</w:t>
      </w:r>
    </w:p>
    <w:p w14:paraId="0CF1073F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Re e signori. Nascita e sviluppo delle monarchie feudali.</w:t>
      </w:r>
    </w:p>
    <w:p w14:paraId="15AFA852" w14:textId="77777777" w:rsidR="00B234AC" w:rsidRPr="00B234AC" w:rsidRDefault="00B234AC" w:rsidP="00B234AC">
      <w:pPr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Un nuovo protagonista: le città. I comuni italiani e lo scontro con </w:t>
      </w:r>
      <w:r w:rsidRPr="00B234AC">
        <w:rPr>
          <w:bCs/>
          <w:w w:val="90"/>
          <w:sz w:val="24"/>
          <w:szCs w:val="24"/>
        </w:rPr>
        <w:t>l’impero.</w:t>
      </w:r>
    </w:p>
    <w:p w14:paraId="0ED9209E" w14:textId="77777777" w:rsidR="00B234AC" w:rsidRPr="00B234AC" w:rsidRDefault="00B234AC" w:rsidP="00B234AC">
      <w:pPr>
        <w:ind w:left="412"/>
        <w:outlineLvl w:val="0"/>
        <w:rPr>
          <w:bCs/>
          <w:w w:val="90"/>
          <w:sz w:val="24"/>
          <w:szCs w:val="24"/>
        </w:rPr>
      </w:pPr>
    </w:p>
    <w:p w14:paraId="3AC5042C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  <w:r w:rsidRPr="00B234AC">
        <w:rPr>
          <w:rFonts w:eastAsia="OfficinaSerif-Bold"/>
          <w:b/>
          <w:bCs/>
          <w:sz w:val="28"/>
          <w:szCs w:val="28"/>
        </w:rPr>
        <w:t>UNITÀ 2</w:t>
      </w:r>
      <w:r w:rsidRPr="00B234AC">
        <w:rPr>
          <w:rFonts w:eastAsia="OfficinaSerif-Bold"/>
          <w:b/>
          <w:bCs/>
          <w:sz w:val="24"/>
          <w:szCs w:val="24"/>
        </w:rPr>
        <w:t xml:space="preserve"> – </w:t>
      </w:r>
      <w:r w:rsidRPr="00B234AC">
        <w:rPr>
          <w:b/>
          <w:bCs/>
          <w:sz w:val="24"/>
          <w:szCs w:val="24"/>
        </w:rPr>
        <w:t>Lo sviluppo dell’Occidente medievale</w:t>
      </w:r>
    </w:p>
    <w:p w14:paraId="333DDD5C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</w:p>
    <w:p w14:paraId="6761CFF0" w14:textId="77777777" w:rsidR="00B234AC" w:rsidRPr="00B234AC" w:rsidRDefault="00B234AC" w:rsidP="00B234AC">
      <w:pPr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Espansione europea e fermento religioso</w:t>
      </w:r>
    </w:p>
    <w:p w14:paraId="2E7308E6" w14:textId="77777777" w:rsidR="00B234AC" w:rsidRPr="00B234AC" w:rsidRDefault="00B234AC" w:rsidP="00B234AC">
      <w:pPr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Guerre in nome della fede. Le crociate e la </w:t>
      </w:r>
      <w:r w:rsidRPr="00B234AC">
        <w:rPr>
          <w:b/>
          <w:bCs/>
          <w:sz w:val="24"/>
          <w:szCs w:val="24"/>
        </w:rPr>
        <w:t>Reconquista.</w:t>
      </w:r>
    </w:p>
    <w:p w14:paraId="0E2929D0" w14:textId="77777777" w:rsidR="00B234AC" w:rsidRPr="00B234AC" w:rsidRDefault="00B234AC" w:rsidP="00B234AC">
      <w:pPr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B234AC">
        <w:rPr>
          <w:rFonts w:eastAsia="DINPro-Medium"/>
          <w:bCs/>
          <w:sz w:val="24"/>
          <w:szCs w:val="24"/>
        </w:rPr>
        <w:t>E</w:t>
      </w:r>
      <w:r w:rsidRPr="00B234AC">
        <w:rPr>
          <w:bCs/>
          <w:sz w:val="24"/>
          <w:szCs w:val="24"/>
        </w:rPr>
        <w:t xml:space="preserve"> Chi è l’eretico? Movimenti ereticali e ordini mendicanti.</w:t>
      </w:r>
    </w:p>
    <w:p w14:paraId="5C35C443" w14:textId="77777777" w:rsidR="00B234AC" w:rsidRPr="00B234AC" w:rsidRDefault="00B234AC" w:rsidP="00B234AC">
      <w:pPr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LO SCENARIO ITALIANO E LA VITALITÀ DELLE CITTÀ</w:t>
      </w:r>
    </w:p>
    <w:p w14:paraId="15B724EB" w14:textId="77777777" w:rsidR="00B234AC" w:rsidRPr="00B234AC" w:rsidRDefault="00B234AC" w:rsidP="00B234AC">
      <w:pPr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L’Italia divisa. Il progetto di Federico II e i comuni italiani</w:t>
      </w:r>
    </w:p>
    <w:p w14:paraId="2E101866" w14:textId="77777777" w:rsidR="00B234AC" w:rsidRPr="00B234AC" w:rsidRDefault="00B234AC" w:rsidP="00B234AC">
      <w:pPr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 La città, motore del cambiamento. Società e cultura nel Basso Medioevo.</w:t>
      </w:r>
    </w:p>
    <w:p w14:paraId="3A84D068" w14:textId="77777777" w:rsidR="00B234AC" w:rsidRPr="00B234AC" w:rsidRDefault="00B234AC" w:rsidP="00B234AC">
      <w:pPr>
        <w:ind w:left="412"/>
        <w:outlineLvl w:val="0"/>
        <w:rPr>
          <w:rFonts w:eastAsia="DINPro-Medium"/>
          <w:bCs/>
          <w:sz w:val="24"/>
          <w:szCs w:val="24"/>
        </w:rPr>
      </w:pPr>
    </w:p>
    <w:p w14:paraId="143BE6F9" w14:textId="77777777" w:rsidR="00B234AC" w:rsidRPr="00B234AC" w:rsidRDefault="00B234AC" w:rsidP="00B234AC">
      <w:pPr>
        <w:ind w:left="412"/>
        <w:outlineLvl w:val="0"/>
        <w:rPr>
          <w:rFonts w:eastAsia="DINPro-Medium"/>
          <w:b/>
          <w:bCs/>
          <w:color w:val="000000"/>
          <w:spacing w:val="-2"/>
          <w:w w:val="95"/>
          <w:sz w:val="24"/>
          <w:szCs w:val="24"/>
        </w:rPr>
      </w:pPr>
    </w:p>
    <w:p w14:paraId="591892FB" w14:textId="77777777" w:rsidR="00B234AC" w:rsidRPr="00B234AC" w:rsidRDefault="00B234AC" w:rsidP="00B234AC">
      <w:pPr>
        <w:tabs>
          <w:tab w:val="left" w:pos="653"/>
        </w:tabs>
        <w:rPr>
          <w:b/>
          <w:color w:val="000000"/>
          <w:sz w:val="24"/>
          <w:szCs w:val="24"/>
        </w:rPr>
      </w:pPr>
      <w:r w:rsidRPr="00B234AC">
        <w:rPr>
          <w:rFonts w:eastAsia="OfficinaSerif-Bold" w:cs="OfficinaSerif-Bold"/>
          <w:b/>
          <w:bCs/>
          <w:color w:val="000000"/>
          <w:spacing w:val="-2"/>
          <w:sz w:val="28"/>
          <w:szCs w:val="23"/>
        </w:rPr>
        <w:t xml:space="preserve">     UNITÀ 3</w:t>
      </w:r>
      <w:r w:rsidRPr="00B234AC">
        <w:rPr>
          <w:b/>
          <w:color w:val="000000"/>
          <w:sz w:val="28"/>
          <w:szCs w:val="23"/>
        </w:rPr>
        <w:t xml:space="preserve"> – </w:t>
      </w:r>
      <w:r w:rsidRPr="00B234AC">
        <w:rPr>
          <w:b/>
          <w:color w:val="000000"/>
          <w:sz w:val="24"/>
          <w:szCs w:val="24"/>
        </w:rPr>
        <w:t>Il tramonto del Medioevo</w:t>
      </w:r>
    </w:p>
    <w:p w14:paraId="1ECB8DB0" w14:textId="77777777" w:rsidR="00B234AC" w:rsidRPr="00B234AC" w:rsidRDefault="00B234AC" w:rsidP="00B234AC">
      <w:pPr>
        <w:tabs>
          <w:tab w:val="left" w:pos="653"/>
        </w:tabs>
        <w:rPr>
          <w:b/>
          <w:color w:val="000000"/>
          <w:sz w:val="24"/>
          <w:szCs w:val="24"/>
        </w:rPr>
      </w:pPr>
    </w:p>
    <w:p w14:paraId="02075F00" w14:textId="77777777" w:rsidR="00B234AC" w:rsidRPr="00B234AC" w:rsidRDefault="00B234AC" w:rsidP="00B234AC">
      <w:pPr>
        <w:numPr>
          <w:ilvl w:val="0"/>
          <w:numId w:val="24"/>
        </w:numPr>
        <w:outlineLvl w:val="0"/>
        <w:rPr>
          <w:rFonts w:eastAsia="DINPro-Medium"/>
          <w:bCs/>
          <w:sz w:val="24"/>
          <w:szCs w:val="24"/>
        </w:rPr>
      </w:pPr>
      <w:r w:rsidRPr="00B234AC">
        <w:rPr>
          <w:rFonts w:eastAsia="DINPro-Medium"/>
          <w:bCs/>
          <w:sz w:val="24"/>
          <w:szCs w:val="24"/>
        </w:rPr>
        <w:t>La crisi demografica, economica e politica.</w:t>
      </w:r>
    </w:p>
    <w:p w14:paraId="6FD4301B" w14:textId="77777777" w:rsidR="00B234AC" w:rsidRPr="00B234AC" w:rsidRDefault="00B234AC" w:rsidP="00B234AC">
      <w:pPr>
        <w:numPr>
          <w:ilvl w:val="0"/>
          <w:numId w:val="24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Recessione, epidemie, crollo demografico nel Trecento.</w:t>
      </w:r>
    </w:p>
    <w:p w14:paraId="3A4662FD" w14:textId="77777777" w:rsidR="00B234AC" w:rsidRPr="00B234AC" w:rsidRDefault="00B234AC" w:rsidP="00B234AC">
      <w:pPr>
        <w:numPr>
          <w:ilvl w:val="0"/>
          <w:numId w:val="24"/>
        </w:numPr>
        <w:outlineLvl w:val="0"/>
        <w:rPr>
          <w:rFonts w:eastAsia="DINPro-Medium"/>
          <w:bCs/>
          <w:sz w:val="24"/>
          <w:szCs w:val="24"/>
        </w:rPr>
      </w:pPr>
      <w:r w:rsidRPr="00B234AC">
        <w:rPr>
          <w:bCs/>
          <w:sz w:val="24"/>
          <w:szCs w:val="24"/>
        </w:rPr>
        <w:t>La difficile ripresa. Contraccolpi sociali e nuovi indirizzi economici.</w:t>
      </w:r>
    </w:p>
    <w:p w14:paraId="395052F6" w14:textId="77777777" w:rsidR="00B234AC" w:rsidRPr="00B234AC" w:rsidRDefault="00B234AC" w:rsidP="00B234AC">
      <w:pPr>
        <w:numPr>
          <w:ilvl w:val="0"/>
          <w:numId w:val="24"/>
        </w:numPr>
        <w:outlineLvl w:val="0"/>
        <w:rPr>
          <w:rFonts w:eastAsia="DINPro-Medium"/>
          <w:bCs/>
          <w:sz w:val="24"/>
          <w:szCs w:val="24"/>
        </w:rPr>
      </w:pPr>
      <w:r w:rsidRPr="00B234AC">
        <w:rPr>
          <w:bCs/>
          <w:sz w:val="24"/>
          <w:szCs w:val="24"/>
        </w:rPr>
        <w:t>La crisi dei poteri universali. Chiesa e impero fra XIV e XV secolo.</w:t>
      </w:r>
    </w:p>
    <w:p w14:paraId="598B730B" w14:textId="77777777" w:rsidR="00B234AC" w:rsidRPr="00B234AC" w:rsidRDefault="00B234AC" w:rsidP="00B234AC">
      <w:pPr>
        <w:numPr>
          <w:ilvl w:val="0"/>
          <w:numId w:val="24"/>
        </w:numPr>
        <w:outlineLvl w:val="0"/>
        <w:rPr>
          <w:rFonts w:eastAsia="DINPro-Medium"/>
          <w:bCs/>
          <w:sz w:val="24"/>
          <w:szCs w:val="24"/>
        </w:rPr>
      </w:pPr>
      <w:r w:rsidRPr="00B234AC">
        <w:rPr>
          <w:bCs/>
          <w:sz w:val="24"/>
          <w:szCs w:val="24"/>
        </w:rPr>
        <w:t>Verso le monarchie nazionali. Europa occidentale e orientale fra XIV e XV secolo</w:t>
      </w:r>
    </w:p>
    <w:p w14:paraId="1E2FF351" w14:textId="5F681071" w:rsidR="00B234AC" w:rsidRPr="00887E7C" w:rsidRDefault="00B234AC" w:rsidP="00887E7C">
      <w:pPr>
        <w:ind w:left="412"/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6.</w:t>
      </w:r>
      <w:r w:rsidRPr="00B234AC">
        <w:rPr>
          <w:bCs/>
          <w:sz w:val="24"/>
          <w:szCs w:val="24"/>
        </w:rPr>
        <w:t> </w:t>
      </w:r>
      <w:r w:rsidRPr="00B234AC">
        <w:rPr>
          <w:bCs/>
          <w:sz w:val="24"/>
          <w:szCs w:val="24"/>
        </w:rPr>
        <w:t>L’impossibile unificazione. L’Italia delle signorie e degli stati regionali.</w:t>
      </w:r>
    </w:p>
    <w:p w14:paraId="30961D3A" w14:textId="77777777" w:rsidR="00B234AC" w:rsidRPr="00B234AC" w:rsidRDefault="00B234AC" w:rsidP="00B234AC">
      <w:pPr>
        <w:ind w:left="412"/>
        <w:outlineLvl w:val="0"/>
        <w:rPr>
          <w:bCs/>
          <w:sz w:val="24"/>
          <w:szCs w:val="24"/>
        </w:rPr>
      </w:pPr>
    </w:p>
    <w:p w14:paraId="09EC19C2" w14:textId="77777777" w:rsidR="00B234AC" w:rsidRPr="00B234AC" w:rsidRDefault="00B234AC" w:rsidP="00B234AC">
      <w:pPr>
        <w:ind w:left="772"/>
        <w:outlineLvl w:val="0"/>
        <w:rPr>
          <w:bCs/>
          <w:sz w:val="24"/>
          <w:szCs w:val="24"/>
        </w:rPr>
      </w:pPr>
    </w:p>
    <w:p w14:paraId="41A4D93B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  <w:r w:rsidRPr="00B234AC">
        <w:rPr>
          <w:b/>
          <w:bCs/>
          <w:sz w:val="28"/>
          <w:szCs w:val="28"/>
        </w:rPr>
        <w:t xml:space="preserve">UNITA’ 4 – </w:t>
      </w:r>
      <w:r w:rsidRPr="00B234AC">
        <w:rPr>
          <w:b/>
          <w:bCs/>
          <w:sz w:val="24"/>
          <w:szCs w:val="24"/>
        </w:rPr>
        <w:t>Dall’Europa al mondo</w:t>
      </w:r>
    </w:p>
    <w:p w14:paraId="6C2E7749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</w:p>
    <w:p w14:paraId="4DA316F7" w14:textId="77777777" w:rsidR="00B234AC" w:rsidRPr="00B234AC" w:rsidRDefault="00B234AC" w:rsidP="00B234AC">
      <w:pPr>
        <w:numPr>
          <w:ilvl w:val="0"/>
          <w:numId w:val="25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Fascino, mistero e buoni commerci. L’Oriente fra XIV e XV secolo.</w:t>
      </w:r>
    </w:p>
    <w:p w14:paraId="04B4EDDB" w14:textId="77777777" w:rsidR="00B234AC" w:rsidRPr="00B234AC" w:rsidRDefault="00B234AC" w:rsidP="00B234AC">
      <w:pPr>
        <w:numPr>
          <w:ilvl w:val="0"/>
          <w:numId w:val="25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L’Occidente si apre al mondo. I viaggi di esplorazione e la scoperta dell’America.</w:t>
      </w:r>
    </w:p>
    <w:p w14:paraId="2C15A228" w14:textId="77777777" w:rsidR="00B234AC" w:rsidRPr="00B234AC" w:rsidRDefault="00B234AC" w:rsidP="00B234AC">
      <w:pPr>
        <w:numPr>
          <w:ilvl w:val="0"/>
          <w:numId w:val="25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Le conquiste. Il controllo delle rotte commerciali e le colonie americane.</w:t>
      </w:r>
    </w:p>
    <w:p w14:paraId="54FAA9D4" w14:textId="77777777" w:rsidR="00B234AC" w:rsidRPr="00B234AC" w:rsidRDefault="00B234AC" w:rsidP="00B234AC">
      <w:pPr>
        <w:numPr>
          <w:ilvl w:val="0"/>
          <w:numId w:val="25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Uomini o omuncoli? Il dibattito sulla natura delle popolazioni indigene.</w:t>
      </w:r>
    </w:p>
    <w:p w14:paraId="2F5206EE" w14:textId="77777777" w:rsidR="00B234AC" w:rsidRPr="00B234AC" w:rsidRDefault="00B234AC" w:rsidP="00B234AC">
      <w:pPr>
        <w:outlineLvl w:val="0"/>
        <w:rPr>
          <w:b/>
          <w:bCs/>
          <w:sz w:val="24"/>
          <w:szCs w:val="24"/>
        </w:rPr>
      </w:pPr>
    </w:p>
    <w:p w14:paraId="78E094ED" w14:textId="77777777" w:rsidR="00B234AC" w:rsidRPr="00B234AC" w:rsidRDefault="00B234AC" w:rsidP="00B234AC">
      <w:pPr>
        <w:ind w:left="412"/>
        <w:outlineLvl w:val="0"/>
        <w:rPr>
          <w:bCs/>
          <w:sz w:val="24"/>
          <w:szCs w:val="24"/>
        </w:rPr>
      </w:pPr>
    </w:p>
    <w:p w14:paraId="5ABE3857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  <w:r w:rsidRPr="00B234AC">
        <w:rPr>
          <w:b/>
          <w:bCs/>
          <w:sz w:val="28"/>
          <w:szCs w:val="28"/>
        </w:rPr>
        <w:t xml:space="preserve">UNITA’ 5 </w:t>
      </w:r>
      <w:r w:rsidRPr="00B234AC">
        <w:rPr>
          <w:b/>
          <w:bCs/>
          <w:sz w:val="24"/>
          <w:szCs w:val="24"/>
        </w:rPr>
        <w:t>– La formazione del mondo moderno</w:t>
      </w:r>
    </w:p>
    <w:p w14:paraId="4E843F57" w14:textId="77777777" w:rsidR="00B234AC" w:rsidRPr="00B234AC" w:rsidRDefault="00B234AC" w:rsidP="00B234AC">
      <w:pPr>
        <w:ind w:left="412"/>
        <w:outlineLvl w:val="0"/>
        <w:rPr>
          <w:b/>
          <w:bCs/>
          <w:sz w:val="28"/>
          <w:szCs w:val="28"/>
        </w:rPr>
      </w:pPr>
    </w:p>
    <w:p w14:paraId="427ECF5C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Un continente di stati. Monarchie e guerre per l’egemonia in Italia.</w:t>
      </w:r>
    </w:p>
    <w:p w14:paraId="15E5E5B3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Sovrani e sudditi. Lo stato moderno e il programma dell’assolutismo.</w:t>
      </w:r>
    </w:p>
    <w:p w14:paraId="2FA9BF5F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Gli “imperi della polvere da sparo”. L’Asia nel XVI secolo.</w:t>
      </w:r>
    </w:p>
    <w:p w14:paraId="1E1F73F5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La nascita di un mercato mondiale. Demografia, economia, commerci internazionali nel Cinquecento</w:t>
      </w:r>
    </w:p>
    <w:p w14:paraId="37B04CAE" w14:textId="77777777" w:rsidR="00B234AC" w:rsidRPr="00B234AC" w:rsidRDefault="00B234AC" w:rsidP="00B234AC">
      <w:pPr>
        <w:ind w:left="412"/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discorso pubblico La dignità dell’uomo.</w:t>
      </w:r>
    </w:p>
    <w:p w14:paraId="017A7E6A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 Motivi e argomenti dell’Umanesimo.</w:t>
      </w:r>
    </w:p>
    <w:p w14:paraId="53505BC2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Arte, scienza, tecnologia del Rinascimento.</w:t>
      </w:r>
    </w:p>
    <w:p w14:paraId="4CDD049B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Una nuova visione del cristianesimo. La Riforma protestante.</w:t>
      </w:r>
    </w:p>
    <w:p w14:paraId="56069F86" w14:textId="77777777" w:rsidR="00B234AC" w:rsidRPr="00B234AC" w:rsidRDefault="00B234AC" w:rsidP="00B234AC">
      <w:pPr>
        <w:numPr>
          <w:ilvl w:val="0"/>
          <w:numId w:val="26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Tra reazione e rinnovamento. La chiesa della Controriforma.</w:t>
      </w:r>
    </w:p>
    <w:p w14:paraId="5722C320" w14:textId="77777777" w:rsidR="00B234AC" w:rsidRPr="00B234AC" w:rsidRDefault="00B234AC" w:rsidP="00B234AC">
      <w:pPr>
        <w:ind w:left="412"/>
        <w:outlineLvl w:val="0"/>
        <w:rPr>
          <w:bCs/>
          <w:sz w:val="24"/>
          <w:szCs w:val="24"/>
        </w:rPr>
      </w:pPr>
    </w:p>
    <w:p w14:paraId="6BA48E98" w14:textId="77777777" w:rsidR="00B234AC" w:rsidRPr="00B234AC" w:rsidRDefault="00B234AC" w:rsidP="00B234AC">
      <w:pPr>
        <w:ind w:left="412"/>
        <w:outlineLvl w:val="0"/>
        <w:rPr>
          <w:bCs/>
          <w:sz w:val="24"/>
          <w:szCs w:val="24"/>
        </w:rPr>
      </w:pPr>
    </w:p>
    <w:p w14:paraId="22FF539C" w14:textId="77777777" w:rsidR="00B234AC" w:rsidRPr="00B234AC" w:rsidRDefault="00B234AC" w:rsidP="00B234AC">
      <w:pPr>
        <w:ind w:left="772"/>
        <w:outlineLvl w:val="0"/>
        <w:rPr>
          <w:bCs/>
          <w:sz w:val="24"/>
          <w:szCs w:val="24"/>
        </w:rPr>
      </w:pPr>
    </w:p>
    <w:p w14:paraId="38373AD9" w14:textId="77777777" w:rsidR="00B234AC" w:rsidRPr="00B234AC" w:rsidRDefault="00B234AC" w:rsidP="00B234AC">
      <w:pPr>
        <w:ind w:left="412"/>
        <w:outlineLvl w:val="0"/>
        <w:rPr>
          <w:b/>
          <w:bCs/>
          <w:sz w:val="28"/>
          <w:szCs w:val="28"/>
        </w:rPr>
      </w:pPr>
      <w:r w:rsidRPr="00B234AC">
        <w:rPr>
          <w:b/>
          <w:bCs/>
          <w:sz w:val="28"/>
          <w:szCs w:val="28"/>
        </w:rPr>
        <w:t xml:space="preserve">UNITA’ 6 – </w:t>
      </w:r>
      <w:r w:rsidRPr="00B234AC">
        <w:rPr>
          <w:b/>
          <w:bCs/>
          <w:sz w:val="24"/>
          <w:szCs w:val="24"/>
        </w:rPr>
        <w:t>Stati e religioni in guerra tra XVI e XVII secolo</w:t>
      </w:r>
    </w:p>
    <w:p w14:paraId="39D972FF" w14:textId="77777777" w:rsidR="00B234AC" w:rsidRPr="00B234AC" w:rsidRDefault="00B234AC" w:rsidP="00B234AC">
      <w:pPr>
        <w:ind w:left="772"/>
        <w:outlineLvl w:val="0"/>
        <w:rPr>
          <w:bCs/>
          <w:sz w:val="24"/>
          <w:szCs w:val="24"/>
        </w:rPr>
      </w:pPr>
    </w:p>
    <w:p w14:paraId="661D6425" w14:textId="77777777" w:rsidR="00B234AC" w:rsidRPr="00B234AC" w:rsidRDefault="00B234AC" w:rsidP="00B234AC">
      <w:pPr>
        <w:numPr>
          <w:ilvl w:val="0"/>
          <w:numId w:val="27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La monarchia universale. L’impero di Carlo V e i suoi avversari</w:t>
      </w:r>
    </w:p>
    <w:p w14:paraId="1097D289" w14:textId="77777777" w:rsidR="00B234AC" w:rsidRPr="00B234AC" w:rsidRDefault="00B234AC" w:rsidP="00B234AC">
      <w:pPr>
        <w:numPr>
          <w:ilvl w:val="0"/>
          <w:numId w:val="27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Assolutismo e identità religiosa. Filippo II ed Elisabetta I</w:t>
      </w:r>
    </w:p>
    <w:p w14:paraId="2B74853F" w14:textId="77777777" w:rsidR="00B234AC" w:rsidRPr="00B234AC" w:rsidRDefault="00B234AC" w:rsidP="00B234AC">
      <w:pPr>
        <w:numPr>
          <w:ilvl w:val="0"/>
          <w:numId w:val="27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Noi esortiamo a vivere in pace». Dalle guerre di religione all’editto di Nantes</w:t>
      </w:r>
    </w:p>
    <w:p w14:paraId="3028938F" w14:textId="77777777" w:rsidR="00B234AC" w:rsidRPr="00B234AC" w:rsidRDefault="00B234AC" w:rsidP="00B234AC">
      <w:pPr>
        <w:numPr>
          <w:ilvl w:val="0"/>
          <w:numId w:val="27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Il sistema degli stati europei. La guerra dei Trent’anni e la pace di Vestfalia</w:t>
      </w:r>
    </w:p>
    <w:p w14:paraId="1FB1AE57" w14:textId="77777777" w:rsidR="00B234AC" w:rsidRPr="00B234AC" w:rsidRDefault="00B234AC" w:rsidP="00B234AC">
      <w:pPr>
        <w:numPr>
          <w:ilvl w:val="0"/>
          <w:numId w:val="27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Dal “secondo Rinascimento” al declino. L’Italia nell’epoca dell’egemonia spagnola.</w:t>
      </w:r>
    </w:p>
    <w:p w14:paraId="7E7A0DD4" w14:textId="77777777" w:rsidR="00B234AC" w:rsidRPr="00B234AC" w:rsidRDefault="00B234AC" w:rsidP="00B234AC">
      <w:pPr>
        <w:ind w:left="772"/>
        <w:outlineLvl w:val="0"/>
        <w:rPr>
          <w:bCs/>
          <w:sz w:val="24"/>
          <w:szCs w:val="24"/>
        </w:rPr>
      </w:pPr>
    </w:p>
    <w:p w14:paraId="2B717022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  <w:r w:rsidRPr="00B234AC">
        <w:rPr>
          <w:b/>
          <w:bCs/>
          <w:sz w:val="28"/>
          <w:szCs w:val="28"/>
        </w:rPr>
        <w:t>UNITA’ 7</w:t>
      </w:r>
      <w:r w:rsidRPr="00B234AC">
        <w:rPr>
          <w:bCs/>
          <w:sz w:val="24"/>
          <w:szCs w:val="24"/>
        </w:rPr>
        <w:t xml:space="preserve"> – </w:t>
      </w:r>
      <w:r w:rsidRPr="00B234AC">
        <w:rPr>
          <w:b/>
          <w:bCs/>
          <w:sz w:val="24"/>
          <w:szCs w:val="24"/>
        </w:rPr>
        <w:t>Il Seicento tra crisi e trasformazioni</w:t>
      </w:r>
    </w:p>
    <w:p w14:paraId="39E79468" w14:textId="77777777" w:rsidR="00B234AC" w:rsidRPr="00B234AC" w:rsidRDefault="00B234AC" w:rsidP="00B234AC">
      <w:pPr>
        <w:ind w:left="412"/>
        <w:outlineLvl w:val="0"/>
        <w:rPr>
          <w:b/>
          <w:bCs/>
          <w:sz w:val="24"/>
          <w:szCs w:val="24"/>
        </w:rPr>
      </w:pPr>
    </w:p>
    <w:p w14:paraId="04351B46" w14:textId="77777777" w:rsidR="00B234AC" w:rsidRPr="00B234AC" w:rsidRDefault="00B234AC" w:rsidP="00B234AC">
      <w:pPr>
        <w:numPr>
          <w:ilvl w:val="0"/>
          <w:numId w:val="28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Lo stato “imprenditore”. L’economia europea nella crisi del Seicento</w:t>
      </w:r>
    </w:p>
    <w:p w14:paraId="0463F678" w14:textId="77777777" w:rsidR="00B234AC" w:rsidRPr="00B234AC" w:rsidRDefault="00B234AC" w:rsidP="00B234AC">
      <w:pPr>
        <w:numPr>
          <w:ilvl w:val="0"/>
          <w:numId w:val="28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«Eppur si muove». La rivoluzione scientifica</w:t>
      </w:r>
    </w:p>
    <w:p w14:paraId="09F30940" w14:textId="77777777" w:rsidR="00B234AC" w:rsidRPr="00B234AC" w:rsidRDefault="00B234AC" w:rsidP="00B234AC">
      <w:pPr>
        <w:numPr>
          <w:ilvl w:val="0"/>
          <w:numId w:val="28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 xml:space="preserve"> L’assolutismo e i suoi oppositori. Monarchie e repubbliche nel Seicento</w:t>
      </w:r>
    </w:p>
    <w:p w14:paraId="4BB6A3CE" w14:textId="77777777" w:rsidR="00B234AC" w:rsidRPr="00B234AC" w:rsidRDefault="00B234AC" w:rsidP="00B234AC">
      <w:pPr>
        <w:numPr>
          <w:ilvl w:val="0"/>
          <w:numId w:val="28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Il parlamento contro il re. La prima rivoluzione inglese.</w:t>
      </w:r>
    </w:p>
    <w:p w14:paraId="38B70195" w14:textId="77777777" w:rsidR="00B234AC" w:rsidRPr="00B234AC" w:rsidRDefault="00B234AC" w:rsidP="00B234AC">
      <w:pPr>
        <w:numPr>
          <w:ilvl w:val="0"/>
          <w:numId w:val="28"/>
        </w:numPr>
        <w:outlineLvl w:val="0"/>
        <w:rPr>
          <w:bCs/>
          <w:sz w:val="24"/>
          <w:szCs w:val="24"/>
        </w:rPr>
      </w:pPr>
      <w:r w:rsidRPr="00B234AC">
        <w:rPr>
          <w:bCs/>
          <w:sz w:val="24"/>
          <w:szCs w:val="24"/>
        </w:rPr>
        <w:t>La Francia di Luigi XIV e l’assolutismo realizzato.</w:t>
      </w:r>
    </w:p>
    <w:p w14:paraId="59449E1B" w14:textId="611ABC50" w:rsidR="001C46C0" w:rsidRPr="00887E7C" w:rsidRDefault="00B234AC" w:rsidP="00887E7C">
      <w:pPr>
        <w:numPr>
          <w:ilvl w:val="0"/>
          <w:numId w:val="28"/>
        </w:numPr>
        <w:outlineLvl w:val="0"/>
        <w:rPr>
          <w:bCs/>
          <w:sz w:val="24"/>
          <w:szCs w:val="24"/>
        </w:rPr>
        <w:sectPr w:rsidR="001C46C0" w:rsidRPr="00887E7C">
          <w:footerReference w:type="default" r:id="rId12"/>
          <w:pgSz w:w="11910" w:h="16840"/>
          <w:pgMar w:top="1320" w:right="580" w:bottom="1680" w:left="720" w:header="0" w:footer="1400" w:gutter="0"/>
          <w:cols w:space="720"/>
        </w:sectPr>
      </w:pPr>
      <w:r w:rsidRPr="00B234AC">
        <w:rPr>
          <w:bCs/>
          <w:sz w:val="24"/>
          <w:szCs w:val="24"/>
        </w:rPr>
        <w:t>Scenari fra Sei e Settecento. Politica e istituzioni in Europa occidentale e orientale.</w:t>
      </w:r>
    </w:p>
    <w:p w14:paraId="05D27496" w14:textId="77A55F0D" w:rsidR="001C46C0" w:rsidRPr="00DC1DD9" w:rsidRDefault="001C46C0" w:rsidP="00887E7C">
      <w:pPr>
        <w:pStyle w:val="Titolo1"/>
        <w:tabs>
          <w:tab w:val="left" w:pos="653"/>
        </w:tabs>
        <w:spacing w:before="158"/>
        <w:ind w:left="0"/>
      </w:pPr>
    </w:p>
    <w:sectPr w:rsidR="001C46C0" w:rsidRPr="00DC1DD9" w:rsidSect="00036CD1"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DF36C" w14:textId="77777777" w:rsidR="002441B5" w:rsidRDefault="002441B5">
      <w:r>
        <w:separator/>
      </w:r>
    </w:p>
  </w:endnote>
  <w:endnote w:type="continuationSeparator" w:id="0">
    <w:p w14:paraId="6E0187B5" w14:textId="77777777" w:rsidR="002441B5" w:rsidRDefault="0024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fficinaSerif-Bold">
    <w:altName w:val="Times New Roman"/>
    <w:charset w:val="00"/>
    <w:family w:val="roman"/>
    <w:pitch w:val="default"/>
  </w:font>
  <w:font w:name="Verdana Pro">
    <w:altName w:val="Calibri"/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StoneSansITCPro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Medium">
    <w:altName w:val="Times New Roman"/>
    <w:charset w:val="4D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E32E" w14:textId="77777777" w:rsidR="00277FF3" w:rsidRDefault="00277FF3">
    <w:pPr>
      <w:pStyle w:val="Corpotesto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097D54" wp14:editId="2419E33F">
              <wp:simplePos x="0" y="0"/>
              <wp:positionH relativeFrom="page">
                <wp:posOffset>3719830</wp:posOffset>
              </wp:positionH>
              <wp:positionV relativeFrom="page">
                <wp:posOffset>9612630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B8AA" w14:textId="77777777" w:rsidR="00277FF3" w:rsidRDefault="00277FF3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20C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7D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56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KiSv0bhAAAADQEAAA8AAAAAAAAAAAAAAAAAPwQAAGRycy9kb3ducmV2&#10;LnhtbFBLBQYAAAAABAAEAPMAAABNBQAAAAA=&#10;" filled="f" stroked="f">
              <v:textbox inset="0,0,0,0">
                <w:txbxContent>
                  <w:p w14:paraId="102FB8AA" w14:textId="77777777" w:rsidR="00277FF3" w:rsidRDefault="00277FF3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20C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3ABB" w14:textId="77777777" w:rsidR="002441B5" w:rsidRDefault="002441B5">
      <w:r>
        <w:separator/>
      </w:r>
    </w:p>
  </w:footnote>
  <w:footnote w:type="continuationSeparator" w:id="0">
    <w:p w14:paraId="76E763A2" w14:textId="77777777" w:rsidR="002441B5" w:rsidRDefault="0024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8C6"/>
    <w:multiLevelType w:val="hybridMultilevel"/>
    <w:tmpl w:val="E89EA16E"/>
    <w:lvl w:ilvl="0" w:tplc="8358588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3BA65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6E32DFD6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A1D0357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A310321A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BFA9E02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21BCA38A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7F5A0DC2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42B47D5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4BF43C8"/>
    <w:multiLevelType w:val="hybridMultilevel"/>
    <w:tmpl w:val="1F7EAFC6"/>
    <w:lvl w:ilvl="0" w:tplc="7DBAA7C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08705F98"/>
    <w:multiLevelType w:val="hybridMultilevel"/>
    <w:tmpl w:val="D430DCF6"/>
    <w:lvl w:ilvl="0" w:tplc="0410000F">
      <w:start w:val="1"/>
      <w:numFmt w:val="decimal"/>
      <w:lvlText w:val="%1."/>
      <w:lvlJc w:val="left"/>
      <w:pPr>
        <w:ind w:left="1245" w:hanging="360"/>
      </w:p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094B2757"/>
    <w:multiLevelType w:val="hybridMultilevel"/>
    <w:tmpl w:val="CD525C26"/>
    <w:lvl w:ilvl="0" w:tplc="96887C9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0487D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10B4163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F1DC4F2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3F04032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1C02D336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B2070F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29AAEC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5DD40612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0CD33C51"/>
    <w:multiLevelType w:val="hybridMultilevel"/>
    <w:tmpl w:val="5420B3FC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0DD67365"/>
    <w:multiLevelType w:val="hybridMultilevel"/>
    <w:tmpl w:val="032C255E"/>
    <w:lvl w:ilvl="0" w:tplc="E8E402CE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1131283C"/>
    <w:multiLevelType w:val="hybridMultilevel"/>
    <w:tmpl w:val="A41419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922EA"/>
    <w:multiLevelType w:val="hybridMultilevel"/>
    <w:tmpl w:val="93A80350"/>
    <w:lvl w:ilvl="0" w:tplc="A86824C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15B97FA8"/>
    <w:multiLevelType w:val="hybridMultilevel"/>
    <w:tmpl w:val="395C0D4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D0729"/>
    <w:multiLevelType w:val="hybridMultilevel"/>
    <w:tmpl w:val="DD2A535C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 w15:restartNumberingAfterBreak="0">
    <w:nsid w:val="291C636D"/>
    <w:multiLevelType w:val="hybridMultilevel"/>
    <w:tmpl w:val="EEEEBD80"/>
    <w:lvl w:ilvl="0" w:tplc="90D250A6">
      <w:start w:val="1"/>
      <w:numFmt w:val="decimal"/>
      <w:lvlText w:val="%1."/>
      <w:lvlJc w:val="left"/>
      <w:pPr>
        <w:ind w:left="77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525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49C1130"/>
    <w:multiLevelType w:val="hybridMultilevel"/>
    <w:tmpl w:val="001EFB12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376D1BC0"/>
    <w:multiLevelType w:val="hybridMultilevel"/>
    <w:tmpl w:val="041AC7B4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 w15:restartNumberingAfterBreak="0">
    <w:nsid w:val="394708BA"/>
    <w:multiLevelType w:val="hybridMultilevel"/>
    <w:tmpl w:val="D4CC46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923881"/>
    <w:multiLevelType w:val="hybridMultilevel"/>
    <w:tmpl w:val="2A5213B0"/>
    <w:lvl w:ilvl="0" w:tplc="958CBC9C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3FA42806"/>
    <w:multiLevelType w:val="hybridMultilevel"/>
    <w:tmpl w:val="47062498"/>
    <w:lvl w:ilvl="0" w:tplc="5374F9D6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912DF1A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A20E78F2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73109BF4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46E8A31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6AC0B71C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1B56245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4BB608D4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0D2CA42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9854522"/>
    <w:multiLevelType w:val="hybridMultilevel"/>
    <w:tmpl w:val="540E1558"/>
    <w:lvl w:ilvl="0" w:tplc="CA5A794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4C883E1D"/>
    <w:multiLevelType w:val="hybridMultilevel"/>
    <w:tmpl w:val="62EA4AEC"/>
    <w:lvl w:ilvl="0" w:tplc="0410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 w15:restartNumberingAfterBreak="0">
    <w:nsid w:val="523E5457"/>
    <w:multiLevelType w:val="hybridMultilevel"/>
    <w:tmpl w:val="0F0E0A98"/>
    <w:lvl w:ilvl="0" w:tplc="6D4EEC9E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5D512904"/>
    <w:multiLevelType w:val="hybridMultilevel"/>
    <w:tmpl w:val="D6261B6A"/>
    <w:lvl w:ilvl="0" w:tplc="407643A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1" w15:restartNumberingAfterBreak="0">
    <w:nsid w:val="64AC6D95"/>
    <w:multiLevelType w:val="hybridMultilevel"/>
    <w:tmpl w:val="0DCA4F3E"/>
    <w:lvl w:ilvl="0" w:tplc="57EC7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0CEA"/>
    <w:multiLevelType w:val="hybridMultilevel"/>
    <w:tmpl w:val="BDEE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00E9D"/>
    <w:multiLevelType w:val="hybridMultilevel"/>
    <w:tmpl w:val="A774A452"/>
    <w:lvl w:ilvl="0" w:tplc="06461BD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491A"/>
    <w:multiLevelType w:val="hybridMultilevel"/>
    <w:tmpl w:val="3C8EA2E2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5" w15:restartNumberingAfterBreak="0">
    <w:nsid w:val="70EE3C0B"/>
    <w:multiLevelType w:val="hybridMultilevel"/>
    <w:tmpl w:val="721E8A14"/>
    <w:lvl w:ilvl="0" w:tplc="0410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6" w15:restartNumberingAfterBreak="0">
    <w:nsid w:val="71A753B9"/>
    <w:multiLevelType w:val="hybridMultilevel"/>
    <w:tmpl w:val="2C4A566A"/>
    <w:lvl w:ilvl="0" w:tplc="0410000F">
      <w:start w:val="1"/>
      <w:numFmt w:val="decimal"/>
      <w:lvlText w:val="%1."/>
      <w:lvlJc w:val="left"/>
      <w:pPr>
        <w:ind w:left="1132" w:hanging="360"/>
      </w:pPr>
    </w:lvl>
    <w:lvl w:ilvl="1" w:tplc="04100019" w:tentative="1">
      <w:start w:val="1"/>
      <w:numFmt w:val="lowerLetter"/>
      <w:lvlText w:val="%2."/>
      <w:lvlJc w:val="left"/>
      <w:pPr>
        <w:ind w:left="1852" w:hanging="360"/>
      </w:pPr>
    </w:lvl>
    <w:lvl w:ilvl="2" w:tplc="0410001B" w:tentative="1">
      <w:start w:val="1"/>
      <w:numFmt w:val="lowerRoman"/>
      <w:lvlText w:val="%3."/>
      <w:lvlJc w:val="right"/>
      <w:pPr>
        <w:ind w:left="2572" w:hanging="180"/>
      </w:pPr>
    </w:lvl>
    <w:lvl w:ilvl="3" w:tplc="0410000F" w:tentative="1">
      <w:start w:val="1"/>
      <w:numFmt w:val="decimal"/>
      <w:lvlText w:val="%4."/>
      <w:lvlJc w:val="left"/>
      <w:pPr>
        <w:ind w:left="3292" w:hanging="360"/>
      </w:pPr>
    </w:lvl>
    <w:lvl w:ilvl="4" w:tplc="04100019" w:tentative="1">
      <w:start w:val="1"/>
      <w:numFmt w:val="lowerLetter"/>
      <w:lvlText w:val="%5."/>
      <w:lvlJc w:val="left"/>
      <w:pPr>
        <w:ind w:left="4012" w:hanging="360"/>
      </w:pPr>
    </w:lvl>
    <w:lvl w:ilvl="5" w:tplc="0410001B" w:tentative="1">
      <w:start w:val="1"/>
      <w:numFmt w:val="lowerRoman"/>
      <w:lvlText w:val="%6."/>
      <w:lvlJc w:val="right"/>
      <w:pPr>
        <w:ind w:left="4732" w:hanging="180"/>
      </w:pPr>
    </w:lvl>
    <w:lvl w:ilvl="6" w:tplc="0410000F" w:tentative="1">
      <w:start w:val="1"/>
      <w:numFmt w:val="decimal"/>
      <w:lvlText w:val="%7."/>
      <w:lvlJc w:val="left"/>
      <w:pPr>
        <w:ind w:left="5452" w:hanging="360"/>
      </w:pPr>
    </w:lvl>
    <w:lvl w:ilvl="7" w:tplc="04100019" w:tentative="1">
      <w:start w:val="1"/>
      <w:numFmt w:val="lowerLetter"/>
      <w:lvlText w:val="%8."/>
      <w:lvlJc w:val="left"/>
      <w:pPr>
        <w:ind w:left="6172" w:hanging="360"/>
      </w:pPr>
    </w:lvl>
    <w:lvl w:ilvl="8" w:tplc="0410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7" w15:restartNumberingAfterBreak="0">
    <w:nsid w:val="75A16732"/>
    <w:multiLevelType w:val="hybridMultilevel"/>
    <w:tmpl w:val="7C80B45A"/>
    <w:lvl w:ilvl="0" w:tplc="74E014E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DE85A84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E286F0E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C62E44C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06788B6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662F958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9D03832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361C27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8C9CBE78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24"/>
  </w:num>
  <w:num w:numId="10">
    <w:abstractNumId w:val="9"/>
  </w:num>
  <w:num w:numId="11">
    <w:abstractNumId w:val="23"/>
  </w:num>
  <w:num w:numId="12">
    <w:abstractNumId w:val="22"/>
  </w:num>
  <w:num w:numId="13">
    <w:abstractNumId w:val="21"/>
  </w:num>
  <w:num w:numId="14">
    <w:abstractNumId w:val="2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18"/>
  </w:num>
  <w:num w:numId="20">
    <w:abstractNumId w:val="12"/>
  </w:num>
  <w:num w:numId="21">
    <w:abstractNumId w:val="25"/>
  </w:num>
  <w:num w:numId="22">
    <w:abstractNumId w:val="10"/>
  </w:num>
  <w:num w:numId="23">
    <w:abstractNumId w:val="20"/>
  </w:num>
  <w:num w:numId="24">
    <w:abstractNumId w:val="5"/>
  </w:num>
  <w:num w:numId="25">
    <w:abstractNumId w:val="7"/>
  </w:num>
  <w:num w:numId="26">
    <w:abstractNumId w:val="1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C0"/>
    <w:rsid w:val="00022124"/>
    <w:rsid w:val="00036CD1"/>
    <w:rsid w:val="0008393C"/>
    <w:rsid w:val="000A46B0"/>
    <w:rsid w:val="000B74A2"/>
    <w:rsid w:val="00104B9F"/>
    <w:rsid w:val="0016594E"/>
    <w:rsid w:val="001B09C5"/>
    <w:rsid w:val="001C33B1"/>
    <w:rsid w:val="001C46C0"/>
    <w:rsid w:val="001D7162"/>
    <w:rsid w:val="002441B5"/>
    <w:rsid w:val="00247877"/>
    <w:rsid w:val="00251976"/>
    <w:rsid w:val="002612B5"/>
    <w:rsid w:val="00277FF3"/>
    <w:rsid w:val="002973DE"/>
    <w:rsid w:val="002A5B81"/>
    <w:rsid w:val="00345E9E"/>
    <w:rsid w:val="003A33C9"/>
    <w:rsid w:val="003A56FD"/>
    <w:rsid w:val="00411099"/>
    <w:rsid w:val="0041300B"/>
    <w:rsid w:val="00443703"/>
    <w:rsid w:val="00456A71"/>
    <w:rsid w:val="00477512"/>
    <w:rsid w:val="00477EE1"/>
    <w:rsid w:val="004A71E9"/>
    <w:rsid w:val="00505AA2"/>
    <w:rsid w:val="005C50E8"/>
    <w:rsid w:val="00693702"/>
    <w:rsid w:val="00731436"/>
    <w:rsid w:val="0075120C"/>
    <w:rsid w:val="007848C0"/>
    <w:rsid w:val="007B0AE1"/>
    <w:rsid w:val="00853BAA"/>
    <w:rsid w:val="0086548E"/>
    <w:rsid w:val="00887E7C"/>
    <w:rsid w:val="008A4D20"/>
    <w:rsid w:val="008D59C0"/>
    <w:rsid w:val="00900BDB"/>
    <w:rsid w:val="00931C21"/>
    <w:rsid w:val="00933EA9"/>
    <w:rsid w:val="009662B6"/>
    <w:rsid w:val="009A0C8C"/>
    <w:rsid w:val="009E30A5"/>
    <w:rsid w:val="009E34BE"/>
    <w:rsid w:val="00A23240"/>
    <w:rsid w:val="00A35325"/>
    <w:rsid w:val="00A62A34"/>
    <w:rsid w:val="00A64599"/>
    <w:rsid w:val="00AA47AE"/>
    <w:rsid w:val="00AF7340"/>
    <w:rsid w:val="00B234AC"/>
    <w:rsid w:val="00BA3800"/>
    <w:rsid w:val="00CA5809"/>
    <w:rsid w:val="00D1583E"/>
    <w:rsid w:val="00D511A8"/>
    <w:rsid w:val="00D77466"/>
    <w:rsid w:val="00DC1DD9"/>
    <w:rsid w:val="00E823FE"/>
    <w:rsid w:val="00F04A24"/>
    <w:rsid w:val="00F52D83"/>
    <w:rsid w:val="00F84CC4"/>
    <w:rsid w:val="00FA29B6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81E6"/>
  <w15:docId w15:val="{F0F5E04E-44FD-4FED-BA48-463F91A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36CD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Nessunaspaziatura">
    <w:name w:val="No Spacing"/>
    <w:uiPriority w:val="1"/>
    <w:qFormat/>
    <w:rsid w:val="00731436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Standard">
    <w:name w:val="Standard"/>
    <w:rsid w:val="00277FF3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D206-DED8-473E-AEDD-FCD83E8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100</vt:i4>
      </vt:variant>
    </vt:vector>
  </HeadingPairs>
  <TitlesOfParts>
    <vt:vector size="101" baseType="lpstr">
      <vt:lpstr/>
      <vt:lpstr>/ANALISI DELLA SITUAZIONE DI PARTENZA FONTI DI RILEVAZIONE DEIDATI</vt:lpstr>
      <vt:lpstr>PROFILO GENERALE DELLA CLASSE </vt:lpstr>
      <vt:lpstr>OBIETTIVI TRASVERSALI</vt:lpstr>
      <vt:lpstr/>
      <vt:lpstr>N.B. Per il biennio della Scuola sec. di II grado è necessario specificare gli o</vt:lpstr>
      <vt:lpstr>La società feudale all’inizio di un nuovo millennio.</vt:lpstr>
      <vt:lpstr>Un mondo in movimento (secoli XII e XIII)</vt:lpstr>
      <vt:lpstr>L’inizio di una nuova età (XIV e XV secolo)</vt:lpstr>
      <vt:lpstr>Nuovi mondi, nuove armi e nuove fedi.</vt:lpstr>
      <vt:lpstr>L’età di Filippo II e di Elisabetta I (1550-1650)</vt:lpstr>
      <vt:lpstr>Il Seicento, un secolo tra progressi scientifici e tragedie.</vt:lpstr>
      <vt:lpstr/>
      <vt:lpstr>Abilità</vt:lpstr>
      <vt:lpstr/>
      <vt:lpstr>Padroneggiare la terminologia specifica della dsciplina.</vt:lpstr>
      <vt:lpstr>Sapere ricostruire i processi di trasformazione economica, sociale e politica.</vt:lpstr>
      <vt:lpstr>Collocare nello spazio e nel tempo gli eventi trattati.</vt:lpstr>
      <vt:lpstr>Riconoscere le peculiarità degli eventi storici.</vt:lpstr>
      <vt:lpstr>Collegare passato e presente ricostruendo le lontane origini dei concetti giurid</vt:lpstr>
      <vt:lpstr>Riflettere sulle radici tradizionali dei vari livelli di organizzazione politica</vt:lpstr>
      <vt:lpstr>Saper leggere, valutare e confrontare diversi tipi di fonti come strumenti di co</vt:lpstr>
      <vt:lpstr>Orientarsi sui concetti generali relativi alle istituzioni statali, ai sistemi p</vt:lpstr>
      <vt:lpstr/>
      <vt:lpstr/>
      <vt:lpstr/>
      <vt:lpstr>Usare in maniera appropriata il lessico e le categorie interpretative proprie de</vt:lpstr>
      <vt:lpstr>Rielaborare ed esporre i temi trattati in modo articolato e attento alle loro re</vt:lpstr>
      <vt:lpstr>Ricostruire processi di trasformazione cogliendo elementi di affinità-continuità</vt:lpstr>
      <vt:lpstr>Guardare alla storia come una dimensione significativa per comprendere le radici</vt:lpstr>
      <vt:lpstr>Partecipare alla vita civile in modo attivo e responsabile.</vt:lpstr>
      <vt:lpstr/>
      <vt:lpstr>Competenze attivate nelle Questioni</vt:lpstr>
      <vt:lpstr>•	collegare passato e presente</vt:lpstr>
      <vt:lpstr>•	sviluppare il pensiero critico e consapevole</vt:lpstr>
      <vt:lpstr>•	individuare collegamenti e relazioni</vt:lpstr>
      <vt:lpstr/>
      <vt:lpstr/>
      <vt:lpstr>Competenze attivate nei Laboratori delle discussioni</vt:lpstr>
      <vt:lpstr>•	acquisire e interpretare l’informazione</vt:lpstr>
      <vt:lpstr>•	leggere e valutare fonti diverse</vt:lpstr>
      <vt:lpstr>•	comprendere le radici del presente</vt:lpstr>
      <vt:lpstr>•	impostare un dibattito critico</vt:lpstr>
      <vt:lpstr/>
      <vt:lpstr/>
      <vt:lpstr>Competenze attivate nei Laboratori delle interpretazioni e delle competenze</vt:lpstr>
      <vt:lpstr>•	acquisire e interpretare l’informazione</vt:lpstr>
      <vt:lpstr>•	leggere e valutare testi storiografici</vt:lpstr>
      <vt:lpstr>•	sviluppare il pensiero critico</vt:lpstr>
      <vt:lpstr>•	collaborare e partecipare</vt:lpstr>
      <vt:lpstr>•	imparare a imparare</vt:lpstr>
      <vt:lpstr>•	agire in modo autonomo e responsabile</vt:lpstr>
      <vt:lpstr>•	sviluppare le competenze digitali</vt:lpstr>
      <vt:lpstr/>
      <vt:lpstr>UNITÀ 1 -  La Rinascita Europea</vt:lpstr>
      <vt:lpstr/>
      <vt:lpstr>Dove incomincia l’Occidente? Europa, Oriente bizantino e islam nell’Alto Medioev</vt:lpstr>
      <vt:lpstr>Signori e contadini. </vt:lpstr>
      <vt:lpstr>Il potere economico e politico nell’età feudale.</vt:lpstr>
      <vt:lpstr>Come avviene una rinascita economica? Popolazione, agricoltura e città fra X e </vt:lpstr>
      <vt:lpstr>La crescita demografica dopo l’anno Mille. La città medievale. I commerci in Eu</vt:lpstr>
      <vt:lpstr>    </vt:lpstr>
      <vt:lpstr>LE FORME POLITICHE DEL MEDIOEVO</vt:lpstr>
      <vt:lpstr>I protagonisti politici del Medioevo. Impero e papato</vt:lpstr>
      <vt:lpstr>Re e signori. Nascita e sviluppo delle monarchie feudali.</vt:lpstr>
      <vt:lpstr>Un nuovo protagonista: le città. I comuni italiani e lo scontro con l’impero.</vt:lpstr>
      <vt:lpstr/>
      <vt:lpstr>UNITÀ 2 – Lo sviluppo dell’Occidente medievale</vt:lpstr>
      <vt:lpstr/>
      <vt:lpstr>Espansione europea e fermento religioso</vt:lpstr>
      <vt:lpstr>Guerre in nome della fede. Le crociate e la Reconquista.</vt:lpstr>
      <vt:lpstr>E Chi è l’eretico? Movimenti ereticali e ordini mendicanti.</vt:lpstr>
      <vt:lpstr>LO SCENARIO ITALIANO E LA VITALITÀ DELLE CITTÀ</vt:lpstr>
      <vt:lpstr>L’Italia divisa. Il progetto di Federico II e i comuni italiani</vt:lpstr>
      <vt:lpstr>La città, motore del cambiamento. Società e cultura nel Basso Medioevo.</vt:lpstr>
      <vt:lpstr/>
      <vt:lpstr/>
      <vt:lpstr>La crisi demografica, economica e politica.</vt:lpstr>
      <vt:lpstr>Recessione, epidemie, crollo demografico nel Trecento.</vt:lpstr>
      <vt:lpstr>La difficile ripresa. Contraccolpi sociali e nuovi indirizzi economici.</vt:lpstr>
      <vt:lpstr>La crisi dei poteri universali. Chiesa e impero fra XIV e XV secolo.</vt:lpstr>
      <vt:lpstr>Verso le monarchie nazionali. Europa occidentale e orientale fra XIV e XV secolo</vt:lpstr>
      <vt:lpstr>6. L’impossibile unificazione. L’Italia delle signorie e degli stati regionali.</vt:lpstr>
      <vt:lpstr/>
      <vt:lpstr>SECONDO QUADRIMESTRE</vt:lpstr>
      <vt:lpstr/>
      <vt:lpstr/>
      <vt:lpstr>UNITA’ 4 – Dall’Europa al mondo</vt:lpstr>
      <vt:lpstr/>
      <vt:lpstr>Fascino, mistero e buoni commerci. L’Oriente fra XIV e XV secolo.</vt:lpstr>
      <vt:lpstr>L’Occidente si apre al mondo. I viaggi di esplorazione e la scoperta dell’Americ</vt:lpstr>
      <vt:lpstr>Le conquiste. Il controllo delle rotte commerciali e le colonie americane.</vt:lpstr>
      <vt:lpstr>Uomini o omuncoli? Il dibattito sulla natura delle popolazioni indigene.</vt:lpstr>
      <vt:lpstr/>
      <vt:lpstr/>
      <vt:lpstr>UNITA’ 5 – La formazione del mondo moderno</vt:lpstr>
      <vt:lpstr/>
      <vt:lpstr>Un continente di stati. Monarchie e guerre per l’egemonia in Italia.</vt:lpstr>
      <vt:lpstr>Sovrani e sudditi. Lo stato moderno e il programma dell’assolutismo.</vt:lpstr>
      <vt:lpstr>Gli “imperi della polvere da sparo”. L’Asia nel XVI secolo.</vt:lpstr>
      <vt:lpstr>La nascita di un mercato mondiale. Demografia, economia, commerci internazionali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Ivana Maggiore</cp:lastModifiedBy>
  <cp:revision>3</cp:revision>
  <dcterms:created xsi:type="dcterms:W3CDTF">2021-01-16T19:17:00Z</dcterms:created>
  <dcterms:modified xsi:type="dcterms:W3CDTF">2021-01-16T20:13:00Z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