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E" w:rsidRDefault="006356F8">
      <w:pPr>
        <w:tabs>
          <w:tab w:val="left" w:pos="4703"/>
          <w:tab w:val="left" w:pos="8759"/>
        </w:tabs>
        <w:rPr>
          <w:rFonts w:ascii="Bookman Old Style" w:eastAsia="Bookman Old Style" w:hAnsi="Bookman Old Style" w:cs="Bookman Old Style"/>
          <w:b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</w:p>
    <w:p w:rsidR="00963A3E" w:rsidRDefault="00963A3E">
      <w:pPr>
        <w:jc w:val="center"/>
        <w:rPr>
          <w:rFonts w:ascii="Georgia" w:eastAsia="Georgia" w:hAnsi="Georgia" w:cs="Georgia"/>
          <w:sz w:val="28"/>
          <w:szCs w:val="28"/>
        </w:rPr>
      </w:pPr>
    </w:p>
    <w:bookmarkEnd w:id="0"/>
    <w:p w:rsidR="00963A3E" w:rsidRDefault="00963A3E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963A3E" w:rsidRDefault="00963A3E">
      <w:pPr>
        <w:jc w:val="center"/>
        <w:rPr>
          <w:i/>
          <w:color w:val="4F81BD"/>
        </w:rPr>
      </w:pPr>
    </w:p>
    <w:p w:rsidR="00963A3E" w:rsidRDefault="006356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Ministero dell’Istruzione </w:t>
      </w:r>
    </w:p>
    <w:p w:rsidR="00963A3E" w:rsidRDefault="006356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del Merito</w:t>
      </w:r>
    </w:p>
    <w:p w:rsidR="00963A3E" w:rsidRDefault="00963A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ISTITUTO OMNICOMPRENSIVO “L. PIRANDELLO”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E LINOSA (AG)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Tel. 0922/970439 - C.F. 80006700845- C.M. AGIC81000E - C.U. UFJ8SV</w:t>
      </w:r>
    </w:p>
    <w:p w:rsidR="00963A3E" w:rsidRDefault="00642772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hyperlink r:id="rId8">
        <w:r w:rsidR="006356F8">
          <w:rPr>
            <w:rFonts w:ascii="Bookman Old Style" w:eastAsia="Bookman Old Style" w:hAnsi="Bookman Old Style" w:cs="Bookman Old Style"/>
            <w:sz w:val="20"/>
            <w:szCs w:val="20"/>
          </w:rPr>
          <w:t>agic81000e@istruzione.it</w:t>
        </w:r>
      </w:hyperlink>
      <w:r w:rsidR="006356F8">
        <w:rPr>
          <w:rFonts w:ascii="Bookman Old Style" w:eastAsia="Bookman Old Style" w:hAnsi="Bookman Old Style" w:cs="Bookman Old Style"/>
          <w:sz w:val="20"/>
          <w:szCs w:val="20"/>
        </w:rPr>
        <w:t xml:space="preserve"> - </w:t>
      </w:r>
      <w:hyperlink r:id="rId9">
        <w:r w:rsidR="006356F8">
          <w:rPr>
            <w:rFonts w:ascii="Bookman Old Style" w:eastAsia="Bookman Old Style" w:hAnsi="Bookman Old Style" w:cs="Bookman Old Style"/>
            <w:sz w:val="20"/>
            <w:szCs w:val="20"/>
          </w:rPr>
          <w:t>agic81000e@pec.istruzione.it</w:t>
        </w:r>
      </w:hyperlink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Sito web </w:t>
      </w:r>
      <w:hyperlink r:id="rId10">
        <w:r>
          <w:rPr>
            <w:rFonts w:ascii="Bookman Old Style" w:eastAsia="Bookman Old Style" w:hAnsi="Bookman Old Style" w:cs="Bookman Old Style"/>
            <w:sz w:val="20"/>
            <w:szCs w:val="20"/>
          </w:rPr>
          <w:t>www.scuoledilampedusa.edu.it</w:t>
        </w:r>
      </w:hyperlink>
    </w:p>
    <w:p w:rsidR="00963A3E" w:rsidRDefault="00963A3E" w:rsidP="00F700B5">
      <w:pPr>
        <w:spacing w:before="1"/>
        <w:ind w:right="70"/>
        <w:rPr>
          <w:sz w:val="24"/>
          <w:szCs w:val="24"/>
        </w:rPr>
      </w:pPr>
    </w:p>
    <w:p w:rsidR="00F700B5" w:rsidRDefault="00F700B5" w:rsidP="00F700B5">
      <w:pPr>
        <w:spacing w:before="1"/>
        <w:ind w:right="70"/>
        <w:rPr>
          <w:sz w:val="24"/>
          <w:szCs w:val="24"/>
        </w:rPr>
      </w:pPr>
    </w:p>
    <w:p w:rsidR="00F700B5" w:rsidRDefault="00F700B5" w:rsidP="00F700B5">
      <w:pPr>
        <w:spacing w:before="1"/>
        <w:ind w:left="1214" w:right="70"/>
        <w:jc w:val="right"/>
        <w:rPr>
          <w:sz w:val="24"/>
          <w:szCs w:val="24"/>
        </w:rPr>
      </w:pPr>
    </w:p>
    <w:p w:rsidR="00F700B5" w:rsidRDefault="00F700B5" w:rsidP="00F700B5">
      <w:pPr>
        <w:spacing w:before="1"/>
        <w:ind w:right="70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                                                                                                                                         </w:t>
      </w:r>
      <w:r w:rsidRPr="005061FB">
        <w:rPr>
          <w:rFonts w:ascii="Arial" w:eastAsia="Bookman Old Style" w:hAnsi="Arial" w:cs="Arial"/>
        </w:rPr>
        <w:t>A tutto il personale</w:t>
      </w:r>
    </w:p>
    <w:p w:rsidR="00F700B5" w:rsidRPr="005061FB" w:rsidRDefault="00F700B5" w:rsidP="00F700B5">
      <w:pPr>
        <w:spacing w:before="1"/>
        <w:ind w:left="1214" w:right="70"/>
        <w:jc w:val="right"/>
        <w:rPr>
          <w:rFonts w:ascii="Arial" w:eastAsia="Bookman Old Style" w:hAnsi="Arial" w:cs="Arial"/>
        </w:rPr>
      </w:pPr>
    </w:p>
    <w:p w:rsidR="00F700B5" w:rsidRPr="005061FB" w:rsidRDefault="00F700B5" w:rsidP="00F700B5">
      <w:pPr>
        <w:jc w:val="right"/>
        <w:rPr>
          <w:rFonts w:ascii="Arial" w:eastAsia="Bookman Old Style" w:hAnsi="Arial" w:cs="Arial"/>
        </w:rPr>
      </w:pPr>
      <w:r w:rsidRPr="005061FB">
        <w:rPr>
          <w:rFonts w:ascii="Arial" w:eastAsia="Bookman Old Style" w:hAnsi="Arial" w:cs="Arial"/>
        </w:rPr>
        <w:t>ISTITUTO OMNICOMPRENSIVO “L. PIRANDELLO”</w:t>
      </w:r>
    </w:p>
    <w:p w:rsidR="00F700B5" w:rsidRDefault="00F700B5" w:rsidP="00F700B5">
      <w:pPr>
        <w:spacing w:before="1"/>
        <w:ind w:right="70"/>
        <w:rPr>
          <w:rFonts w:ascii="Bookman Old Style" w:eastAsia="Bookman Old Style" w:hAnsi="Bookman Old Style" w:cs="Bookman Old Style"/>
          <w:sz w:val="20"/>
          <w:szCs w:val="20"/>
        </w:rPr>
      </w:pPr>
    </w:p>
    <w:p w:rsidR="006356F8" w:rsidRDefault="006356F8" w:rsidP="00642772">
      <w:pPr>
        <w:spacing w:before="1"/>
        <w:ind w:left="1214" w:right="70"/>
        <w:rPr>
          <w:rFonts w:ascii="Bookman Old Style" w:eastAsia="Bookman Old Style" w:hAnsi="Bookman Old Style" w:cs="Bookman Old Style"/>
          <w:sz w:val="20"/>
          <w:szCs w:val="20"/>
        </w:rPr>
      </w:pPr>
    </w:p>
    <w:p w:rsidR="006356F8" w:rsidRPr="00F700B5" w:rsidRDefault="006356F8" w:rsidP="00D30D1E">
      <w:pPr>
        <w:widowControl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Oggetto: </w:t>
      </w:r>
      <w:r w:rsidRPr="006356F8">
        <w:rPr>
          <w:rFonts w:ascii="Arial" w:hAnsi="Arial" w:cs="Arial"/>
          <w:b/>
          <w:color w:val="000000" w:themeColor="text1"/>
        </w:rPr>
        <w:t>Prevenzione del rischio da movimentazione manuale dei carichi</w:t>
      </w:r>
      <w:r w:rsidRPr="006356F8">
        <w:rPr>
          <w:rFonts w:ascii="Arial" w:hAnsi="Arial" w:cs="Arial"/>
          <w:color w:val="000000" w:themeColor="text1"/>
        </w:rPr>
        <w:t xml:space="preserve"> </w:t>
      </w:r>
      <w:r w:rsidRPr="006356F8">
        <w:rPr>
          <w:rFonts w:ascii="Arial" w:hAnsi="Arial" w:cs="Arial"/>
          <w:color w:val="000000" w:themeColor="text1"/>
          <w:sz w:val="24"/>
          <w:szCs w:val="24"/>
        </w:rPr>
        <w:br/>
      </w:r>
      <w:r w:rsidRPr="006356F8">
        <w:rPr>
          <w:rFonts w:ascii="Arial" w:hAnsi="Arial" w:cs="Arial"/>
          <w:color w:val="000000" w:themeColor="text1"/>
          <w:sz w:val="24"/>
          <w:szCs w:val="24"/>
        </w:rPr>
        <w:br/>
      </w:r>
      <w:r w:rsidRPr="00F700B5">
        <w:rPr>
          <w:rFonts w:ascii="Arial" w:hAnsi="Arial" w:cs="Arial"/>
          <w:color w:val="000000"/>
        </w:rPr>
        <w:t xml:space="preserve">Come noto la normativa di igiene e sicurezza sul lavoro obbliga il Datore di lavoro, </w:t>
      </w:r>
      <w:r w:rsidRPr="00F700B5">
        <w:rPr>
          <w:rFonts w:ascii="Arial" w:hAnsi="Arial" w:cs="Arial"/>
          <w:color w:val="000000"/>
        </w:rPr>
        <w:br/>
        <w:t xml:space="preserve">in presenza di pericoli che possono comportare dei rischi per la salute e la sicurezza </w:t>
      </w:r>
      <w:r w:rsidRPr="00F700B5">
        <w:rPr>
          <w:rFonts w:ascii="Arial" w:hAnsi="Arial" w:cs="Arial"/>
          <w:color w:val="000000"/>
        </w:rPr>
        <w:br/>
        <w:t xml:space="preserve">dei lavoratori, ad eliminare il rischio alla fonte o quantomeno a limitare il numero </w:t>
      </w:r>
      <w:r w:rsidRPr="00F700B5">
        <w:rPr>
          <w:rFonts w:ascii="Arial" w:hAnsi="Arial" w:cs="Arial"/>
          <w:color w:val="000000"/>
        </w:rPr>
        <w:br/>
        <w:t xml:space="preserve">degli esposti o il periodo di esposizione. </w:t>
      </w:r>
      <w:r w:rsidRPr="00F700B5">
        <w:rPr>
          <w:rFonts w:ascii="Arial" w:hAnsi="Arial" w:cs="Arial"/>
          <w:color w:val="000000"/>
        </w:rPr>
        <w:br/>
        <w:t xml:space="preserve"> </w:t>
      </w:r>
      <w:r w:rsidRPr="00F700B5">
        <w:rPr>
          <w:rFonts w:ascii="Arial" w:hAnsi="Arial" w:cs="Arial"/>
          <w:color w:val="000000"/>
        </w:rPr>
        <w:br/>
        <w:t xml:space="preserve">Il rischio connesso alla movimentazione manuale dei carichi (sollevamento, </w:t>
      </w:r>
      <w:r w:rsidRPr="00F700B5">
        <w:rPr>
          <w:rFonts w:ascii="Arial" w:hAnsi="Arial" w:cs="Arial"/>
          <w:color w:val="000000"/>
        </w:rPr>
        <w:br/>
        <w:t xml:space="preserve">spostamento  e  trasporto  di  carichi)  e riguardante l’apparato muscolo-scheletrico </w:t>
      </w:r>
      <w:r w:rsidRPr="00F700B5">
        <w:rPr>
          <w:rFonts w:ascii="Arial" w:hAnsi="Arial" w:cs="Arial"/>
          <w:color w:val="000000"/>
        </w:rPr>
        <w:br/>
        <w:t>interviene, come descritto</w:t>
      </w:r>
      <w:r w:rsidRPr="006356F8">
        <w:rPr>
          <w:rFonts w:ascii="Arial" w:hAnsi="Arial" w:cs="Arial"/>
          <w:color w:val="000000"/>
          <w:sz w:val="24"/>
          <w:szCs w:val="24"/>
        </w:rPr>
        <w:t xml:space="preserve"> nella relativa scheda di rischio, per: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1. Caratteristiche del carico: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troppo pesante (25 Kg per gli uomini adulti, 15 Kg per le donne adulte)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ingombrante o difficile da afferrare;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non permette la visuale;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con spigoli acuti o taglienti;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troppo caldo o troppo freddo;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contiene sostanze o materiali pericolosi;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di peso sconosciuto o frequentemente variabile;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l'involucro è inadeguato al contenuto;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in equilibrio instabile o il suo contenuto rischia di spostarsi;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collocato in una posizione tale per cui deve essere tenuto o maneggiato ad una certa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distanza dal tronco o con una torsione o inclinazione del tronco;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può,  a  motivo  della  struttura  esterna  c/o  della  consistenza,  comportare  lesioni  per  il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lavoratore, in particolare in caso di urto. 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2. Sforzo fisico </w:t>
      </w:r>
      <w:proofErr w:type="gramStart"/>
      <w:r w:rsidRPr="006356F8">
        <w:rPr>
          <w:rFonts w:ascii="Arial" w:hAnsi="Arial" w:cs="Arial"/>
          <w:color w:val="000000"/>
        </w:rPr>
        <w:t xml:space="preserve">richiesto: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</w:t>
      </w:r>
      <w:proofErr w:type="gramEnd"/>
      <w:r w:rsidRPr="006356F8">
        <w:rPr>
          <w:rFonts w:ascii="Arial" w:hAnsi="Arial" w:cs="Arial"/>
          <w:color w:val="000000"/>
        </w:rPr>
        <w:t xml:space="preserve"> eccessivo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può essere effettuato soltanto con un movimento di torsione del tronco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è compiuto con il corpo in posizione instabile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può comportare un movimento brusco del corpo 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3. Caratteristiche dell'ambiente di lavoro: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lo spazio  libero,  in particolare verticale, è  insufficiente per  lo svolgimento dell'attività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richiesta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il  pavimento  è  ineguale,  quindi  presenta  rischi  di  inciampo  o  di  scivolamento  per  le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scarpe calzate del lavoratore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il posto o l'ambiente di lavoro non consentono al lavoratore la movimentazione manuale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lastRenderedPageBreak/>
        <w:t xml:space="preserve">dei carichi a un'altezza di sicurezza o in buona posizione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il pavimento o il piano di lavoro presenta dislivelli che implicano la manipolazione del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carico a livelli diversi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il pavimento o il punto di appoggio sono instabili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Arial" w:hAnsi="Arial" w:cs="Arial"/>
          <w:color w:val="000000"/>
        </w:rPr>
        <w:t xml:space="preserve"> la temperatura, l'umidità o la circolazione dell'aria sono inadeguate.  </w:t>
      </w:r>
      <w:r w:rsidRPr="006356F8">
        <w:rPr>
          <w:rFonts w:ascii="Arial" w:hAnsi="Arial" w:cs="Arial"/>
          <w:color w:val="000000"/>
          <w:sz w:val="24"/>
          <w:szCs w:val="24"/>
        </w:rPr>
        <w:br/>
        <w:t>4. Esigenze connesse all'attività:</w:t>
      </w:r>
    </w:p>
    <w:p w:rsidR="00963A3E" w:rsidRPr="00F700B5" w:rsidRDefault="006356F8" w:rsidP="00F700B5">
      <w:pPr>
        <w:widowControl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Courier New" w:hAnsi="Courier New" w:cs="Courier New"/>
          <w:color w:val="000000"/>
        </w:rPr>
        <w:t xml:space="preserve"> </w:t>
      </w:r>
      <w:r w:rsidRPr="006356F8">
        <w:rPr>
          <w:rFonts w:ascii="Arial" w:hAnsi="Arial" w:cs="Arial"/>
          <w:color w:val="000000"/>
        </w:rPr>
        <w:t xml:space="preserve">sforzi fisici che sollecitano in particolare la colonna vertebrale, troppo frequenti e troppo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prolungati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Courier New" w:hAnsi="Courier New" w:cs="Courier New"/>
          <w:color w:val="000000"/>
        </w:rPr>
        <w:t xml:space="preserve"> </w:t>
      </w:r>
      <w:r w:rsidRPr="006356F8">
        <w:rPr>
          <w:rFonts w:ascii="Arial" w:hAnsi="Arial" w:cs="Arial"/>
          <w:color w:val="000000"/>
        </w:rPr>
        <w:t xml:space="preserve">periodo di riposo fisiologico o di recupero insufficiente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Courier New" w:hAnsi="Courier New" w:cs="Courier New"/>
          <w:color w:val="000000"/>
        </w:rPr>
        <w:t xml:space="preserve"> </w:t>
      </w:r>
      <w:r w:rsidRPr="006356F8">
        <w:rPr>
          <w:rFonts w:ascii="Arial" w:hAnsi="Arial" w:cs="Arial"/>
          <w:color w:val="000000"/>
        </w:rPr>
        <w:t xml:space="preserve">distanze troppo grandi di sollevamento, di abbassamento o di trasporto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sym w:font="Symbol" w:char="F0A7"/>
      </w:r>
      <w:r w:rsidRPr="006356F8">
        <w:rPr>
          <w:rFonts w:ascii="Courier New" w:hAnsi="Courier New" w:cs="Courier New"/>
          <w:color w:val="000000"/>
        </w:rPr>
        <w:t xml:space="preserve"> </w:t>
      </w:r>
      <w:r w:rsidRPr="006356F8">
        <w:rPr>
          <w:rFonts w:ascii="Arial" w:hAnsi="Arial" w:cs="Arial"/>
          <w:color w:val="000000"/>
        </w:rPr>
        <w:t xml:space="preserve">un ritmo imposto da un processo che non può essere modulato dal lavoratore. 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Non  essendo  possibile,  vista  l’esigenza  di  effettuare  comunque  saltuarie  operazioni  di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sollevamento, spostamento e trasporto dei carichi, eliminare il rischio alla fonte, l’unico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intervento  di  prevenzione  adottabile  appare  quello  di  non  effettuare  tali  operazioni  nelle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situazioni appena descritte. 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Per tale motivo è fatto obbligo, per tutti i dipendenti che effettuano la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movimentazione manuale dei carichi, di evitare che tale lavorazione avvenga nelle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situazioni di rischio di cui sopra ricorrendo, se necessario, all’aiuto di altri colleghi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di lavoro o utilizzando eventuali sistemi meccanici di sollevamento e trasporto.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E  inoltre  obbligatorio  l’uso  dei  dispositivi  di  protezione  individuale  (guanti  in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crosta, calzature antinfortunistiche) messi appositamente a disposizione. 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 xml:space="preserve">Dirigenti e preposti sono responsabili, unitamente ai  lavoratori  interessati, della corretta </w:t>
      </w:r>
      <w:r w:rsidRPr="006356F8">
        <w:rPr>
          <w:rFonts w:ascii="Arial" w:hAnsi="Arial" w:cs="Arial"/>
          <w:color w:val="000000"/>
          <w:sz w:val="24"/>
          <w:szCs w:val="24"/>
        </w:rPr>
        <w:br/>
      </w:r>
      <w:r w:rsidRPr="006356F8">
        <w:rPr>
          <w:rFonts w:ascii="Arial" w:hAnsi="Arial" w:cs="Arial"/>
          <w:color w:val="000000"/>
        </w:rPr>
        <w:t>applicazio</w:t>
      </w:r>
      <w:r w:rsidR="00F700B5">
        <w:rPr>
          <w:rFonts w:ascii="Arial" w:hAnsi="Arial" w:cs="Arial"/>
          <w:color w:val="000000"/>
        </w:rPr>
        <w:t>ne della presente disposizione.</w:t>
      </w:r>
      <w:r w:rsidR="00F700B5">
        <w:rPr>
          <w:rFonts w:ascii="Arial" w:hAnsi="Arial" w:cs="Arial"/>
          <w:shd w:val="clear" w:color="auto" w:fill="FFFFFF"/>
        </w:rPr>
        <w:t>3</w:t>
      </w:r>
    </w:p>
    <w:p w:rsidR="00963A3E" w:rsidRDefault="00963A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Il Dirigente scolastico reggente </w:t>
      </w: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Claudio Argento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</w:p>
    <w:p w:rsidR="00963A3E" w:rsidRDefault="00963A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*Firma autografa sostituita da indicazione a mezzo stampa ai sensi dell’art.3, comma 2, del D.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L.vo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n. 39/9</w:t>
      </w:r>
      <w:r w:rsidR="00F700B5">
        <w:rPr>
          <w:rFonts w:ascii="Bookman Old Style" w:eastAsia="Bookman Old Style" w:hAnsi="Bookman Old Style" w:cs="Bookman Old Style"/>
          <w:color w:val="000000"/>
          <w:sz w:val="18"/>
          <w:szCs w:val="18"/>
        </w:rPr>
        <w:t>3</w:t>
      </w:r>
    </w:p>
    <w:sectPr w:rsidR="00963A3E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E"/>
    <w:rsid w:val="006356F8"/>
    <w:rsid w:val="00642772"/>
    <w:rsid w:val="00963A3E"/>
    <w:rsid w:val="00D30D1E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602D-D97F-4B57-9364-6705E3D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Carpredefinitoparagrafo"/>
    <w:rsid w:val="0063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c81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uoledilampedus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c8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mk/h5xZzSqOD5lKWf7F4UvblA==">CgMxLjA4AHIhMWxhOVdsYjExMkR5dEhuVlNEM3dDQktrNDlFRGF4aE1h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2023-12-18T11:39:00Z</dcterms:created>
  <dcterms:modified xsi:type="dcterms:W3CDTF">2023-12-21T11:24:00Z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2022-01-25T00:00:00Z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2022-01-22T00:00:00Z</vt:lpwstr>
  </property>
</Properties>
</file>